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6AEAD" w14:textId="40E01EDF" w:rsidR="002C0947" w:rsidRPr="005513EB" w:rsidRDefault="00D022F9" w:rsidP="00022825">
      <w:pPr>
        <w:spacing w:before="160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Minutes: </w:t>
      </w:r>
      <w:r w:rsidR="007F5137" w:rsidRPr="005513EB">
        <w:rPr>
          <w:rFonts w:asciiTheme="majorHAnsi" w:hAnsiTheme="majorHAnsi"/>
          <w:b/>
          <w:sz w:val="22"/>
          <w:szCs w:val="22"/>
        </w:rPr>
        <w:t>Budget Meeting</w:t>
      </w:r>
    </w:p>
    <w:p w14:paraId="28A0A5C2" w14:textId="0CBFB41F" w:rsidR="007F5137" w:rsidRPr="007471C6" w:rsidRDefault="001F54C5" w:rsidP="00F50EA0">
      <w:pPr>
        <w:spacing w:after="16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February 5</w:t>
      </w:r>
      <w:r w:rsidR="007F5137" w:rsidRPr="007471C6">
        <w:rPr>
          <w:rFonts w:asciiTheme="majorHAnsi" w:hAnsiTheme="majorHAnsi"/>
          <w:sz w:val="22"/>
          <w:szCs w:val="22"/>
        </w:rPr>
        <w:t>, 20</w:t>
      </w:r>
      <w:r w:rsidR="00376555">
        <w:rPr>
          <w:rFonts w:asciiTheme="majorHAnsi" w:hAnsiTheme="majorHAnsi"/>
          <w:sz w:val="22"/>
          <w:szCs w:val="22"/>
        </w:rPr>
        <w:t>20</w:t>
      </w:r>
    </w:p>
    <w:p w14:paraId="2BF6A7ED" w14:textId="18C3C5B6" w:rsidR="0057136D" w:rsidRDefault="00A76983" w:rsidP="00C63968">
      <w:pPr>
        <w:spacing w:after="160" w:line="276" w:lineRule="auto"/>
        <w:rPr>
          <w:rFonts w:asciiTheme="majorHAnsi" w:hAnsiTheme="majorHAnsi"/>
          <w:sz w:val="22"/>
          <w:szCs w:val="22"/>
        </w:rPr>
      </w:pPr>
      <w:r w:rsidRPr="007471C6">
        <w:rPr>
          <w:rFonts w:asciiTheme="majorHAnsi" w:hAnsiTheme="majorHAnsi"/>
          <w:sz w:val="22"/>
          <w:szCs w:val="22"/>
          <w:u w:val="single"/>
        </w:rPr>
        <w:t>Attending</w:t>
      </w:r>
      <w:r w:rsidRPr="007471C6">
        <w:rPr>
          <w:rFonts w:asciiTheme="majorHAnsi" w:hAnsiTheme="majorHAnsi"/>
          <w:sz w:val="22"/>
          <w:szCs w:val="22"/>
        </w:rPr>
        <w:t xml:space="preserve">: </w:t>
      </w:r>
      <w:r w:rsidR="00411EF8">
        <w:rPr>
          <w:rFonts w:asciiTheme="majorHAnsi" w:hAnsiTheme="majorHAnsi"/>
          <w:sz w:val="22"/>
          <w:szCs w:val="22"/>
        </w:rPr>
        <w:t>Chair</w:t>
      </w:r>
      <w:r w:rsidR="005C3575">
        <w:rPr>
          <w:rFonts w:asciiTheme="majorHAnsi" w:hAnsiTheme="majorHAnsi"/>
          <w:sz w:val="22"/>
          <w:szCs w:val="22"/>
        </w:rPr>
        <w:t xml:space="preserve"> Kevin Comnick</w:t>
      </w:r>
      <w:r w:rsidR="00411EF8">
        <w:rPr>
          <w:rFonts w:asciiTheme="majorHAnsi" w:hAnsiTheme="majorHAnsi"/>
          <w:sz w:val="22"/>
          <w:szCs w:val="22"/>
        </w:rPr>
        <w:t xml:space="preserve">, Supervisor </w:t>
      </w:r>
      <w:r w:rsidRPr="007471C6">
        <w:rPr>
          <w:rFonts w:asciiTheme="majorHAnsi" w:hAnsiTheme="majorHAnsi"/>
          <w:sz w:val="22"/>
          <w:szCs w:val="22"/>
        </w:rPr>
        <w:t xml:space="preserve">Kurt Brooks, Supervisor </w:t>
      </w:r>
      <w:r w:rsidR="008B7248">
        <w:rPr>
          <w:rFonts w:asciiTheme="majorHAnsi" w:hAnsiTheme="majorHAnsi"/>
          <w:sz w:val="22"/>
          <w:szCs w:val="22"/>
        </w:rPr>
        <w:t>Dan Golen</w:t>
      </w:r>
      <w:r w:rsidRPr="007471C6">
        <w:rPr>
          <w:rFonts w:asciiTheme="majorHAnsi" w:hAnsiTheme="majorHAnsi"/>
          <w:sz w:val="22"/>
          <w:szCs w:val="22"/>
        </w:rPr>
        <w:t>, Clerk Susan Krasaway, Treasurer Cheryl Borndal</w:t>
      </w:r>
      <w:r w:rsidR="00EF3F21">
        <w:rPr>
          <w:rFonts w:asciiTheme="majorHAnsi" w:hAnsiTheme="majorHAnsi"/>
          <w:sz w:val="22"/>
          <w:szCs w:val="22"/>
        </w:rPr>
        <w:t xml:space="preserve">, and Fire Chief Gene Stevens. </w:t>
      </w:r>
      <w:r w:rsidR="009577F6">
        <w:rPr>
          <w:rFonts w:asciiTheme="majorHAnsi" w:hAnsiTheme="majorHAnsi"/>
          <w:sz w:val="22"/>
          <w:szCs w:val="22"/>
        </w:rPr>
        <w:t>Comnick</w:t>
      </w:r>
      <w:r w:rsidR="000B7824" w:rsidRPr="007471C6">
        <w:rPr>
          <w:rFonts w:asciiTheme="majorHAnsi" w:hAnsiTheme="majorHAnsi"/>
          <w:sz w:val="22"/>
          <w:szCs w:val="22"/>
        </w:rPr>
        <w:t xml:space="preserve"> called the meeting to order at 6</w:t>
      </w:r>
      <w:r w:rsidR="000B7824">
        <w:rPr>
          <w:rFonts w:asciiTheme="majorHAnsi" w:hAnsiTheme="majorHAnsi"/>
          <w:sz w:val="22"/>
          <w:szCs w:val="22"/>
        </w:rPr>
        <w:t>:28</w:t>
      </w:r>
      <w:r w:rsidR="008A3C7F">
        <w:rPr>
          <w:rFonts w:asciiTheme="majorHAnsi" w:hAnsiTheme="majorHAnsi"/>
          <w:sz w:val="22"/>
          <w:szCs w:val="22"/>
        </w:rPr>
        <w:t xml:space="preserve"> p.m.</w:t>
      </w:r>
    </w:p>
    <w:p w14:paraId="31E7AA48" w14:textId="37444DB6" w:rsidR="0073229A" w:rsidRDefault="0057136D" w:rsidP="00C63968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board reviewed </w:t>
      </w:r>
      <w:r w:rsidR="00026455">
        <w:rPr>
          <w:rFonts w:asciiTheme="majorHAnsi" w:hAnsiTheme="majorHAnsi"/>
          <w:sz w:val="22"/>
          <w:szCs w:val="22"/>
        </w:rPr>
        <w:t xml:space="preserve">documents provided by the treasurer, as well as a year-over-year balance </w:t>
      </w:r>
      <w:r w:rsidR="00F50EA0">
        <w:rPr>
          <w:rFonts w:asciiTheme="majorHAnsi" w:hAnsiTheme="majorHAnsi"/>
          <w:sz w:val="22"/>
          <w:szCs w:val="22"/>
        </w:rPr>
        <w:t xml:space="preserve">&amp; disbursements comparison </w:t>
      </w:r>
      <w:r w:rsidR="00026455">
        <w:rPr>
          <w:rFonts w:asciiTheme="majorHAnsi" w:hAnsiTheme="majorHAnsi"/>
          <w:sz w:val="22"/>
          <w:szCs w:val="22"/>
        </w:rPr>
        <w:t>spreadsheet prepared by Brooks</w:t>
      </w:r>
      <w:r w:rsidR="001C5CB9">
        <w:rPr>
          <w:rFonts w:asciiTheme="majorHAnsi" w:hAnsiTheme="majorHAnsi"/>
          <w:sz w:val="22"/>
          <w:szCs w:val="22"/>
        </w:rPr>
        <w:t xml:space="preserve"> which included the following data: </w:t>
      </w:r>
      <w:r w:rsidR="00026455">
        <w:rPr>
          <w:rFonts w:asciiTheme="majorHAnsi" w:hAnsiTheme="majorHAnsi"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tblpXSpec="center" w:tblpY="68"/>
        <w:tblW w:w="0" w:type="auto"/>
        <w:tblLook w:val="04A0" w:firstRow="1" w:lastRow="0" w:firstColumn="1" w:lastColumn="0" w:noHBand="0" w:noVBand="1"/>
      </w:tblPr>
      <w:tblGrid>
        <w:gridCol w:w="786"/>
        <w:gridCol w:w="1437"/>
        <w:gridCol w:w="1568"/>
        <w:gridCol w:w="1272"/>
        <w:gridCol w:w="1524"/>
        <w:gridCol w:w="271"/>
        <w:gridCol w:w="1970"/>
      </w:tblGrid>
      <w:tr w:rsidR="00495457" w:rsidRPr="007471C6" w14:paraId="29DECE83" w14:textId="306EBBAA" w:rsidTr="00BE0582">
        <w:tc>
          <w:tcPr>
            <w:tcW w:w="6587" w:type="dxa"/>
            <w:gridSpan w:val="5"/>
            <w:shd w:val="clear" w:color="auto" w:fill="000000" w:themeFill="text1"/>
          </w:tcPr>
          <w:p w14:paraId="68D0B5E4" w14:textId="77777777" w:rsidR="00495457" w:rsidRPr="007471C6" w:rsidRDefault="00495457" w:rsidP="006E1DA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471C6">
              <w:rPr>
                <w:rFonts w:asciiTheme="majorHAnsi" w:hAnsiTheme="majorHAnsi"/>
                <w:b/>
                <w:sz w:val="22"/>
                <w:szCs w:val="22"/>
              </w:rPr>
              <w:t xml:space="preserve">Year-End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Balances</w:t>
            </w:r>
          </w:p>
        </w:tc>
        <w:tc>
          <w:tcPr>
            <w:tcW w:w="271" w:type="dxa"/>
            <w:vMerge w:val="restart"/>
            <w:shd w:val="clear" w:color="auto" w:fill="595959" w:themeFill="text1" w:themeFillTint="A6"/>
          </w:tcPr>
          <w:p w14:paraId="087FB3D6" w14:textId="77777777" w:rsidR="00495457" w:rsidRPr="007471C6" w:rsidRDefault="00495457" w:rsidP="006E1DA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970" w:type="dxa"/>
            <w:shd w:val="clear" w:color="auto" w:fill="000000" w:themeFill="text1"/>
          </w:tcPr>
          <w:p w14:paraId="23223DA7" w14:textId="77777777" w:rsidR="00495457" w:rsidRPr="007471C6" w:rsidRDefault="00495457" w:rsidP="006E1DA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95457" w:rsidRPr="007471C6" w14:paraId="7496D82B" w14:textId="73A401C9" w:rsidTr="00BE0582">
        <w:trPr>
          <w:trHeight w:val="527"/>
        </w:trPr>
        <w:tc>
          <w:tcPr>
            <w:tcW w:w="786" w:type="dxa"/>
            <w:shd w:val="clear" w:color="auto" w:fill="A6A6A6" w:themeFill="background1" w:themeFillShade="A6"/>
          </w:tcPr>
          <w:p w14:paraId="63A53388" w14:textId="77777777" w:rsidR="00495457" w:rsidRPr="00F046C7" w:rsidRDefault="00495457" w:rsidP="006E1DA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53B6CE3C" w14:textId="77777777" w:rsidR="00495457" w:rsidRPr="00F046C7" w:rsidRDefault="00495457" w:rsidP="005161DC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F046C7">
              <w:rPr>
                <w:rFonts w:asciiTheme="majorHAnsi" w:hAnsiTheme="majorHAnsi"/>
                <w:b/>
                <w:sz w:val="20"/>
              </w:rPr>
              <w:t>General Fund</w:t>
            </w:r>
          </w:p>
        </w:tc>
        <w:tc>
          <w:tcPr>
            <w:tcW w:w="1568" w:type="dxa"/>
            <w:tcBorders>
              <w:top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2712A7DE" w14:textId="77777777" w:rsidR="00495457" w:rsidRPr="00F046C7" w:rsidRDefault="00495457" w:rsidP="005161DC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F046C7">
              <w:rPr>
                <w:rFonts w:asciiTheme="majorHAnsi" w:hAnsiTheme="majorHAnsi"/>
                <w:b/>
                <w:sz w:val="20"/>
              </w:rPr>
              <w:t>Road &amp; Bridge Fund</w:t>
            </w:r>
          </w:p>
        </w:tc>
        <w:tc>
          <w:tcPr>
            <w:tcW w:w="1272" w:type="dxa"/>
            <w:tcBorders>
              <w:top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11BEC1D9" w14:textId="1E33A3A2" w:rsidR="00495457" w:rsidRPr="00F046C7" w:rsidRDefault="00495457" w:rsidP="005161DC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F046C7">
              <w:rPr>
                <w:rFonts w:asciiTheme="majorHAnsi" w:hAnsiTheme="majorHAnsi"/>
                <w:b/>
                <w:sz w:val="20"/>
              </w:rPr>
              <w:t>Fire Dept.</w:t>
            </w:r>
          </w:p>
        </w:tc>
        <w:tc>
          <w:tcPr>
            <w:tcW w:w="1524" w:type="dxa"/>
            <w:tcBorders>
              <w:top w:val="single" w:sz="4" w:space="0" w:color="404040" w:themeColor="text1" w:themeTint="BF"/>
            </w:tcBorders>
            <w:shd w:val="clear" w:color="auto" w:fill="F2F2F2" w:themeFill="background1" w:themeFillShade="F2"/>
          </w:tcPr>
          <w:p w14:paraId="5E1F5F46" w14:textId="6975C8C7" w:rsidR="00495457" w:rsidRPr="00F046C7" w:rsidRDefault="0078223C" w:rsidP="006E1DA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Total YE Balance</w:t>
            </w:r>
          </w:p>
        </w:tc>
        <w:tc>
          <w:tcPr>
            <w:tcW w:w="271" w:type="dxa"/>
            <w:vMerge/>
            <w:shd w:val="clear" w:color="auto" w:fill="595959" w:themeFill="text1" w:themeFillTint="A6"/>
          </w:tcPr>
          <w:p w14:paraId="1EB10126" w14:textId="77777777" w:rsidR="00495457" w:rsidRPr="00F046C7" w:rsidRDefault="00495457" w:rsidP="006E1DA7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970" w:type="dxa"/>
            <w:shd w:val="clear" w:color="auto" w:fill="F2F2F2" w:themeFill="background1" w:themeFillShade="F2"/>
            <w:vAlign w:val="center"/>
          </w:tcPr>
          <w:p w14:paraId="75E57F37" w14:textId="241A2294" w:rsidR="00495457" w:rsidRPr="00F046C7" w:rsidRDefault="0078223C" w:rsidP="005161DC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D</w:t>
            </w:r>
            <w:r w:rsidR="00606CC6">
              <w:rPr>
                <w:rFonts w:asciiTheme="majorHAnsi" w:hAnsiTheme="majorHAnsi"/>
                <w:b/>
                <w:sz w:val="20"/>
              </w:rPr>
              <w:t>isbursements</w:t>
            </w:r>
          </w:p>
        </w:tc>
      </w:tr>
      <w:tr w:rsidR="00495457" w:rsidRPr="007471C6" w14:paraId="18BC1366" w14:textId="004E6349" w:rsidTr="00BE0582">
        <w:tc>
          <w:tcPr>
            <w:tcW w:w="786" w:type="dxa"/>
            <w:shd w:val="clear" w:color="auto" w:fill="FFFFFF" w:themeFill="background1"/>
          </w:tcPr>
          <w:p w14:paraId="59EFDE5C" w14:textId="77777777" w:rsidR="00495457" w:rsidRPr="00F046C7" w:rsidRDefault="00495457" w:rsidP="006E1DA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F046C7">
              <w:rPr>
                <w:rFonts w:asciiTheme="majorHAnsi" w:hAnsiTheme="majorHAnsi"/>
                <w:b/>
                <w:sz w:val="20"/>
              </w:rPr>
              <w:t>2016</w:t>
            </w:r>
          </w:p>
        </w:tc>
        <w:tc>
          <w:tcPr>
            <w:tcW w:w="1437" w:type="dxa"/>
            <w:shd w:val="clear" w:color="auto" w:fill="F2F2F2" w:themeFill="background1" w:themeFillShade="F2"/>
          </w:tcPr>
          <w:p w14:paraId="62324942" w14:textId="77777777" w:rsidR="00495457" w:rsidRPr="00F046C7" w:rsidRDefault="00495457" w:rsidP="006E1DA7">
            <w:pPr>
              <w:jc w:val="center"/>
              <w:rPr>
                <w:rFonts w:asciiTheme="majorHAnsi" w:hAnsiTheme="majorHAnsi"/>
                <w:sz w:val="20"/>
              </w:rPr>
            </w:pPr>
            <w:r w:rsidRPr="00F046C7">
              <w:rPr>
                <w:rFonts w:asciiTheme="majorHAnsi" w:hAnsiTheme="majorHAnsi"/>
                <w:sz w:val="20"/>
              </w:rPr>
              <w:t>$71,753</w:t>
            </w:r>
          </w:p>
        </w:tc>
        <w:tc>
          <w:tcPr>
            <w:tcW w:w="1568" w:type="dxa"/>
            <w:shd w:val="clear" w:color="auto" w:fill="FFFFFF" w:themeFill="background1"/>
          </w:tcPr>
          <w:p w14:paraId="3E316103" w14:textId="77777777" w:rsidR="00495457" w:rsidRPr="00F046C7" w:rsidRDefault="00495457" w:rsidP="006E1DA7">
            <w:pPr>
              <w:jc w:val="center"/>
              <w:rPr>
                <w:rFonts w:asciiTheme="majorHAnsi" w:hAnsiTheme="majorHAnsi"/>
                <w:sz w:val="20"/>
              </w:rPr>
            </w:pPr>
            <w:r w:rsidRPr="00F046C7">
              <w:rPr>
                <w:rFonts w:asciiTheme="majorHAnsi" w:hAnsiTheme="majorHAnsi"/>
                <w:sz w:val="20"/>
              </w:rPr>
              <w:t>$199,943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0763897C" w14:textId="77777777" w:rsidR="00495457" w:rsidRPr="00F046C7" w:rsidRDefault="00495457" w:rsidP="006E1DA7">
            <w:pPr>
              <w:jc w:val="center"/>
              <w:rPr>
                <w:rFonts w:asciiTheme="majorHAnsi" w:hAnsiTheme="majorHAnsi"/>
                <w:sz w:val="20"/>
              </w:rPr>
            </w:pPr>
            <w:r w:rsidRPr="00F046C7">
              <w:rPr>
                <w:rFonts w:asciiTheme="majorHAnsi" w:hAnsiTheme="majorHAnsi"/>
                <w:sz w:val="20"/>
              </w:rPr>
              <w:t>$266,255</w:t>
            </w:r>
          </w:p>
        </w:tc>
        <w:tc>
          <w:tcPr>
            <w:tcW w:w="1524" w:type="dxa"/>
            <w:shd w:val="clear" w:color="auto" w:fill="FFFFFF" w:themeFill="background1"/>
          </w:tcPr>
          <w:p w14:paraId="109E01E9" w14:textId="7B611BA7" w:rsidR="00495457" w:rsidRPr="00F046C7" w:rsidRDefault="00495457" w:rsidP="006E1DA7">
            <w:pPr>
              <w:jc w:val="center"/>
              <w:rPr>
                <w:rFonts w:asciiTheme="majorHAnsi" w:hAnsiTheme="majorHAnsi"/>
                <w:sz w:val="20"/>
              </w:rPr>
            </w:pPr>
            <w:r w:rsidRPr="00F046C7">
              <w:rPr>
                <w:rFonts w:asciiTheme="majorHAnsi" w:hAnsiTheme="majorHAnsi"/>
                <w:sz w:val="20"/>
              </w:rPr>
              <w:t>$537,951</w:t>
            </w:r>
          </w:p>
        </w:tc>
        <w:tc>
          <w:tcPr>
            <w:tcW w:w="271" w:type="dxa"/>
            <w:vMerge/>
            <w:shd w:val="clear" w:color="auto" w:fill="595959" w:themeFill="text1" w:themeFillTint="A6"/>
          </w:tcPr>
          <w:p w14:paraId="34AE50F9" w14:textId="77777777" w:rsidR="00495457" w:rsidRPr="00F046C7" w:rsidRDefault="00495457" w:rsidP="006E1DA7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70" w:type="dxa"/>
            <w:shd w:val="clear" w:color="auto" w:fill="F2F2F2" w:themeFill="background1" w:themeFillShade="F2"/>
          </w:tcPr>
          <w:p w14:paraId="5A439633" w14:textId="22A12579" w:rsidR="00495457" w:rsidRPr="00BE0582" w:rsidRDefault="008B70C5" w:rsidP="006E1DA7">
            <w:pPr>
              <w:jc w:val="center"/>
              <w:rPr>
                <w:rFonts w:asciiTheme="majorHAnsi" w:hAnsiTheme="majorHAnsi"/>
                <w:sz w:val="20"/>
              </w:rPr>
            </w:pPr>
            <w:r w:rsidRPr="00BE0582">
              <w:rPr>
                <w:rFonts w:asciiTheme="majorHAnsi" w:hAnsiTheme="majorHAnsi"/>
                <w:bCs/>
                <w:sz w:val="20"/>
              </w:rPr>
              <w:t>$407, 477</w:t>
            </w:r>
          </w:p>
        </w:tc>
      </w:tr>
      <w:tr w:rsidR="00495457" w:rsidRPr="007471C6" w14:paraId="0206ECC1" w14:textId="6DE60296" w:rsidTr="00BE0582">
        <w:tc>
          <w:tcPr>
            <w:tcW w:w="786" w:type="dxa"/>
            <w:shd w:val="clear" w:color="auto" w:fill="FFFFFF" w:themeFill="background1"/>
          </w:tcPr>
          <w:p w14:paraId="0240FC09" w14:textId="77777777" w:rsidR="00495457" w:rsidRPr="00F046C7" w:rsidRDefault="00495457" w:rsidP="006E1DA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F046C7">
              <w:rPr>
                <w:rFonts w:asciiTheme="majorHAnsi" w:hAnsiTheme="majorHAnsi"/>
                <w:b/>
                <w:sz w:val="20"/>
              </w:rPr>
              <w:t>2017</w:t>
            </w:r>
          </w:p>
        </w:tc>
        <w:tc>
          <w:tcPr>
            <w:tcW w:w="1437" w:type="dxa"/>
            <w:shd w:val="clear" w:color="auto" w:fill="F2F2F2" w:themeFill="background1" w:themeFillShade="F2"/>
          </w:tcPr>
          <w:p w14:paraId="12119FCB" w14:textId="77777777" w:rsidR="00495457" w:rsidRPr="00F046C7" w:rsidRDefault="00495457" w:rsidP="006E1DA7">
            <w:pPr>
              <w:jc w:val="center"/>
              <w:rPr>
                <w:rFonts w:asciiTheme="majorHAnsi" w:hAnsiTheme="majorHAnsi"/>
                <w:sz w:val="20"/>
              </w:rPr>
            </w:pPr>
            <w:r w:rsidRPr="00F046C7">
              <w:rPr>
                <w:rFonts w:asciiTheme="majorHAnsi" w:hAnsiTheme="majorHAnsi"/>
                <w:sz w:val="20"/>
              </w:rPr>
              <w:t>$79,065</w:t>
            </w:r>
          </w:p>
        </w:tc>
        <w:tc>
          <w:tcPr>
            <w:tcW w:w="1568" w:type="dxa"/>
            <w:shd w:val="clear" w:color="auto" w:fill="FFFFFF" w:themeFill="background1"/>
          </w:tcPr>
          <w:p w14:paraId="492BDCE7" w14:textId="77777777" w:rsidR="00495457" w:rsidRPr="00F046C7" w:rsidRDefault="00495457" w:rsidP="006E1DA7">
            <w:pPr>
              <w:jc w:val="center"/>
              <w:rPr>
                <w:rFonts w:asciiTheme="majorHAnsi" w:hAnsiTheme="majorHAnsi"/>
                <w:sz w:val="20"/>
              </w:rPr>
            </w:pPr>
            <w:r w:rsidRPr="00F046C7">
              <w:rPr>
                <w:rFonts w:asciiTheme="majorHAnsi" w:hAnsiTheme="majorHAnsi"/>
                <w:sz w:val="20"/>
              </w:rPr>
              <w:t>$120,441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32C67691" w14:textId="77777777" w:rsidR="00495457" w:rsidRPr="00F046C7" w:rsidRDefault="00495457" w:rsidP="006E1DA7">
            <w:pPr>
              <w:jc w:val="center"/>
              <w:rPr>
                <w:rFonts w:asciiTheme="majorHAnsi" w:hAnsiTheme="majorHAnsi"/>
                <w:sz w:val="20"/>
              </w:rPr>
            </w:pPr>
            <w:r w:rsidRPr="00F046C7">
              <w:rPr>
                <w:rFonts w:asciiTheme="majorHAnsi" w:hAnsiTheme="majorHAnsi"/>
                <w:sz w:val="20"/>
              </w:rPr>
              <w:t>$177,401</w:t>
            </w:r>
          </w:p>
        </w:tc>
        <w:tc>
          <w:tcPr>
            <w:tcW w:w="1524" w:type="dxa"/>
            <w:shd w:val="clear" w:color="auto" w:fill="FFFFFF" w:themeFill="background1"/>
          </w:tcPr>
          <w:p w14:paraId="02BF5AB1" w14:textId="3D0F5A38" w:rsidR="00495457" w:rsidRPr="00F046C7" w:rsidRDefault="00495457" w:rsidP="006E1DA7">
            <w:pPr>
              <w:jc w:val="center"/>
              <w:rPr>
                <w:rFonts w:asciiTheme="majorHAnsi" w:hAnsiTheme="majorHAnsi"/>
                <w:sz w:val="20"/>
              </w:rPr>
            </w:pPr>
            <w:r w:rsidRPr="00F046C7">
              <w:rPr>
                <w:rFonts w:asciiTheme="majorHAnsi" w:hAnsiTheme="majorHAnsi"/>
                <w:sz w:val="20"/>
              </w:rPr>
              <w:t>$376,907</w:t>
            </w:r>
          </w:p>
        </w:tc>
        <w:tc>
          <w:tcPr>
            <w:tcW w:w="271" w:type="dxa"/>
            <w:vMerge/>
            <w:shd w:val="clear" w:color="auto" w:fill="595959" w:themeFill="text1" w:themeFillTint="A6"/>
          </w:tcPr>
          <w:p w14:paraId="28DF90CC" w14:textId="77777777" w:rsidR="00495457" w:rsidRPr="00F046C7" w:rsidRDefault="00495457" w:rsidP="006E1DA7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70" w:type="dxa"/>
            <w:shd w:val="clear" w:color="auto" w:fill="F2F2F2" w:themeFill="background1" w:themeFillShade="F2"/>
          </w:tcPr>
          <w:p w14:paraId="2BFE1779" w14:textId="74032B43" w:rsidR="00495457" w:rsidRPr="00BE0582" w:rsidRDefault="008B70C5" w:rsidP="006E1DA7">
            <w:pPr>
              <w:jc w:val="center"/>
              <w:rPr>
                <w:rFonts w:asciiTheme="majorHAnsi" w:hAnsiTheme="majorHAnsi"/>
                <w:sz w:val="20"/>
              </w:rPr>
            </w:pPr>
            <w:r w:rsidRPr="00BE0582">
              <w:rPr>
                <w:rFonts w:asciiTheme="majorHAnsi" w:hAnsiTheme="majorHAnsi"/>
                <w:bCs/>
                <w:sz w:val="20"/>
              </w:rPr>
              <w:t>$622,840</w:t>
            </w:r>
          </w:p>
        </w:tc>
      </w:tr>
      <w:tr w:rsidR="00495457" w:rsidRPr="007471C6" w14:paraId="36E93E41" w14:textId="4DD754D9" w:rsidTr="00BE0582">
        <w:tc>
          <w:tcPr>
            <w:tcW w:w="786" w:type="dxa"/>
            <w:shd w:val="clear" w:color="auto" w:fill="FFFFFF" w:themeFill="background1"/>
          </w:tcPr>
          <w:p w14:paraId="5EB56149" w14:textId="77777777" w:rsidR="00495457" w:rsidRPr="00F046C7" w:rsidRDefault="00495457" w:rsidP="006E1DA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F046C7">
              <w:rPr>
                <w:rFonts w:asciiTheme="majorHAnsi" w:hAnsiTheme="majorHAnsi"/>
                <w:b/>
                <w:sz w:val="20"/>
              </w:rPr>
              <w:t>2018</w:t>
            </w:r>
          </w:p>
        </w:tc>
        <w:tc>
          <w:tcPr>
            <w:tcW w:w="1437" w:type="dxa"/>
            <w:shd w:val="clear" w:color="auto" w:fill="F2F2F2" w:themeFill="background1" w:themeFillShade="F2"/>
          </w:tcPr>
          <w:p w14:paraId="6F620EB2" w14:textId="06792180" w:rsidR="00495457" w:rsidRPr="00F046C7" w:rsidRDefault="00495457" w:rsidP="006E1DA7">
            <w:pPr>
              <w:jc w:val="center"/>
              <w:rPr>
                <w:rFonts w:asciiTheme="majorHAnsi" w:hAnsiTheme="majorHAnsi"/>
                <w:sz w:val="20"/>
              </w:rPr>
            </w:pPr>
            <w:r w:rsidRPr="00F046C7">
              <w:rPr>
                <w:rFonts w:asciiTheme="majorHAnsi" w:hAnsiTheme="majorHAnsi"/>
                <w:sz w:val="20"/>
              </w:rPr>
              <w:t>$147,655</w:t>
            </w:r>
          </w:p>
        </w:tc>
        <w:tc>
          <w:tcPr>
            <w:tcW w:w="1568" w:type="dxa"/>
            <w:shd w:val="clear" w:color="auto" w:fill="FFFFFF" w:themeFill="background1"/>
          </w:tcPr>
          <w:p w14:paraId="1FDAAB6B" w14:textId="77777777" w:rsidR="00495457" w:rsidRPr="00F046C7" w:rsidRDefault="00495457" w:rsidP="006E1DA7">
            <w:pPr>
              <w:jc w:val="center"/>
              <w:rPr>
                <w:rFonts w:asciiTheme="majorHAnsi" w:hAnsiTheme="majorHAnsi"/>
                <w:sz w:val="20"/>
              </w:rPr>
            </w:pPr>
            <w:r w:rsidRPr="00F046C7">
              <w:rPr>
                <w:rFonts w:asciiTheme="majorHAnsi" w:hAnsiTheme="majorHAnsi"/>
                <w:sz w:val="20"/>
              </w:rPr>
              <w:t>$95,916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22EED8F4" w14:textId="77777777" w:rsidR="00495457" w:rsidRPr="00F046C7" w:rsidRDefault="00495457" w:rsidP="006E1DA7">
            <w:pPr>
              <w:jc w:val="center"/>
              <w:rPr>
                <w:rFonts w:asciiTheme="majorHAnsi" w:hAnsiTheme="majorHAnsi"/>
                <w:sz w:val="20"/>
              </w:rPr>
            </w:pPr>
            <w:r w:rsidRPr="00F046C7">
              <w:rPr>
                <w:rFonts w:asciiTheme="majorHAnsi" w:hAnsiTheme="majorHAnsi"/>
                <w:sz w:val="20"/>
              </w:rPr>
              <w:t>$235,394</w:t>
            </w:r>
          </w:p>
        </w:tc>
        <w:tc>
          <w:tcPr>
            <w:tcW w:w="1524" w:type="dxa"/>
            <w:shd w:val="clear" w:color="auto" w:fill="FFFFFF" w:themeFill="background1"/>
          </w:tcPr>
          <w:p w14:paraId="4005BB25" w14:textId="77777777" w:rsidR="00495457" w:rsidRPr="00F046C7" w:rsidRDefault="00495457" w:rsidP="006E1DA7">
            <w:pPr>
              <w:jc w:val="center"/>
              <w:rPr>
                <w:rFonts w:asciiTheme="majorHAnsi" w:hAnsiTheme="majorHAnsi"/>
                <w:sz w:val="20"/>
              </w:rPr>
            </w:pPr>
            <w:r w:rsidRPr="00F046C7">
              <w:rPr>
                <w:rFonts w:asciiTheme="majorHAnsi" w:hAnsiTheme="majorHAnsi"/>
                <w:sz w:val="20"/>
              </w:rPr>
              <w:t>$478,964</w:t>
            </w:r>
          </w:p>
        </w:tc>
        <w:tc>
          <w:tcPr>
            <w:tcW w:w="271" w:type="dxa"/>
            <w:vMerge/>
            <w:shd w:val="clear" w:color="auto" w:fill="595959" w:themeFill="text1" w:themeFillTint="A6"/>
          </w:tcPr>
          <w:p w14:paraId="7DA62DFE" w14:textId="77777777" w:rsidR="00495457" w:rsidRPr="00F046C7" w:rsidRDefault="00495457" w:rsidP="006E1DA7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70" w:type="dxa"/>
            <w:shd w:val="clear" w:color="auto" w:fill="F2F2F2" w:themeFill="background1" w:themeFillShade="F2"/>
          </w:tcPr>
          <w:p w14:paraId="58DEE524" w14:textId="7B431BFE" w:rsidR="00495457" w:rsidRPr="00BE0582" w:rsidRDefault="008B70C5" w:rsidP="006E1DA7">
            <w:pPr>
              <w:jc w:val="center"/>
              <w:rPr>
                <w:rFonts w:asciiTheme="majorHAnsi" w:hAnsiTheme="majorHAnsi"/>
                <w:sz w:val="20"/>
              </w:rPr>
            </w:pPr>
            <w:r w:rsidRPr="00BE0582">
              <w:rPr>
                <w:rFonts w:asciiTheme="majorHAnsi" w:hAnsiTheme="majorHAnsi"/>
                <w:bCs/>
                <w:sz w:val="20"/>
              </w:rPr>
              <w:t>$326,496</w:t>
            </w:r>
          </w:p>
        </w:tc>
      </w:tr>
      <w:tr w:rsidR="00495457" w:rsidRPr="007471C6" w14:paraId="6CAA15DD" w14:textId="7A098DE3" w:rsidTr="00BE0582">
        <w:tc>
          <w:tcPr>
            <w:tcW w:w="786" w:type="dxa"/>
            <w:shd w:val="clear" w:color="auto" w:fill="FFFFFF" w:themeFill="background1"/>
          </w:tcPr>
          <w:p w14:paraId="2D0605DA" w14:textId="77777777" w:rsidR="00495457" w:rsidRPr="00F046C7" w:rsidRDefault="00495457" w:rsidP="006E1DA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F046C7">
              <w:rPr>
                <w:rFonts w:asciiTheme="majorHAnsi" w:hAnsiTheme="majorHAnsi"/>
                <w:b/>
                <w:sz w:val="20"/>
              </w:rPr>
              <w:t>2019</w:t>
            </w:r>
          </w:p>
        </w:tc>
        <w:tc>
          <w:tcPr>
            <w:tcW w:w="1437" w:type="dxa"/>
            <w:shd w:val="clear" w:color="auto" w:fill="F2F2F2" w:themeFill="background1" w:themeFillShade="F2"/>
          </w:tcPr>
          <w:p w14:paraId="5B1B458C" w14:textId="77777777" w:rsidR="00495457" w:rsidRPr="00F046C7" w:rsidRDefault="00495457" w:rsidP="006E1DA7">
            <w:pPr>
              <w:jc w:val="center"/>
              <w:rPr>
                <w:rFonts w:asciiTheme="majorHAnsi" w:hAnsiTheme="majorHAnsi"/>
                <w:sz w:val="20"/>
              </w:rPr>
            </w:pPr>
            <w:r w:rsidRPr="00F046C7">
              <w:rPr>
                <w:rFonts w:asciiTheme="majorHAnsi" w:hAnsiTheme="majorHAnsi"/>
                <w:sz w:val="20"/>
              </w:rPr>
              <w:t>$209,245</w:t>
            </w:r>
          </w:p>
        </w:tc>
        <w:tc>
          <w:tcPr>
            <w:tcW w:w="1568" w:type="dxa"/>
            <w:shd w:val="clear" w:color="auto" w:fill="FFFFFF" w:themeFill="background1"/>
          </w:tcPr>
          <w:p w14:paraId="40480565" w14:textId="77777777" w:rsidR="00495457" w:rsidRPr="00F046C7" w:rsidRDefault="00495457" w:rsidP="006E1DA7">
            <w:pPr>
              <w:jc w:val="center"/>
              <w:rPr>
                <w:rFonts w:asciiTheme="majorHAnsi" w:hAnsiTheme="majorHAnsi"/>
                <w:sz w:val="20"/>
              </w:rPr>
            </w:pPr>
            <w:r w:rsidRPr="00F046C7">
              <w:rPr>
                <w:rFonts w:asciiTheme="majorHAnsi" w:hAnsiTheme="majorHAnsi"/>
                <w:sz w:val="20"/>
              </w:rPr>
              <w:t>$157,919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2603BEFF" w14:textId="77777777" w:rsidR="00495457" w:rsidRPr="00F046C7" w:rsidRDefault="00495457" w:rsidP="006E1DA7">
            <w:pPr>
              <w:jc w:val="center"/>
              <w:rPr>
                <w:rFonts w:asciiTheme="majorHAnsi" w:hAnsiTheme="majorHAnsi"/>
                <w:sz w:val="20"/>
              </w:rPr>
            </w:pPr>
            <w:r w:rsidRPr="00F046C7">
              <w:rPr>
                <w:rFonts w:asciiTheme="majorHAnsi" w:hAnsiTheme="majorHAnsi"/>
                <w:sz w:val="20"/>
              </w:rPr>
              <w:t>$272,837</w:t>
            </w:r>
          </w:p>
        </w:tc>
        <w:tc>
          <w:tcPr>
            <w:tcW w:w="1524" w:type="dxa"/>
            <w:shd w:val="clear" w:color="auto" w:fill="FFFFFF" w:themeFill="background1"/>
          </w:tcPr>
          <w:p w14:paraId="78C3052A" w14:textId="77777777" w:rsidR="00495457" w:rsidRPr="00F046C7" w:rsidRDefault="00495457" w:rsidP="006E1DA7">
            <w:pPr>
              <w:jc w:val="center"/>
              <w:rPr>
                <w:rFonts w:asciiTheme="majorHAnsi" w:hAnsiTheme="majorHAnsi"/>
                <w:sz w:val="20"/>
              </w:rPr>
            </w:pPr>
            <w:r w:rsidRPr="00F046C7">
              <w:rPr>
                <w:rFonts w:asciiTheme="majorHAnsi" w:hAnsiTheme="majorHAnsi"/>
                <w:sz w:val="20"/>
              </w:rPr>
              <w:t>$640,001</w:t>
            </w:r>
          </w:p>
        </w:tc>
        <w:tc>
          <w:tcPr>
            <w:tcW w:w="271" w:type="dxa"/>
            <w:vMerge/>
            <w:shd w:val="clear" w:color="auto" w:fill="595959" w:themeFill="text1" w:themeFillTint="A6"/>
          </w:tcPr>
          <w:p w14:paraId="7B50D88B" w14:textId="77777777" w:rsidR="00495457" w:rsidRPr="00F046C7" w:rsidRDefault="00495457" w:rsidP="006E1DA7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70" w:type="dxa"/>
            <w:shd w:val="clear" w:color="auto" w:fill="F2F2F2" w:themeFill="background1" w:themeFillShade="F2"/>
          </w:tcPr>
          <w:p w14:paraId="5B952850" w14:textId="5B2A2B1E" w:rsidR="00495457" w:rsidRPr="00BE0582" w:rsidRDefault="008B70C5" w:rsidP="006E1DA7">
            <w:pPr>
              <w:jc w:val="center"/>
              <w:rPr>
                <w:rFonts w:asciiTheme="majorHAnsi" w:hAnsiTheme="majorHAnsi"/>
                <w:sz w:val="20"/>
              </w:rPr>
            </w:pPr>
            <w:r w:rsidRPr="00BE0582">
              <w:rPr>
                <w:rFonts w:asciiTheme="majorHAnsi" w:hAnsiTheme="majorHAnsi"/>
                <w:bCs/>
                <w:sz w:val="20"/>
              </w:rPr>
              <w:t>$221,621</w:t>
            </w:r>
          </w:p>
        </w:tc>
      </w:tr>
    </w:tbl>
    <w:p w14:paraId="4E067559" w14:textId="77777777" w:rsidR="009E3205" w:rsidRPr="007471C6" w:rsidRDefault="009E3205" w:rsidP="008450B0">
      <w:pPr>
        <w:rPr>
          <w:rFonts w:asciiTheme="majorHAnsi" w:hAnsiTheme="majorHAnsi"/>
          <w:sz w:val="22"/>
          <w:szCs w:val="22"/>
        </w:rPr>
      </w:pPr>
    </w:p>
    <w:p w14:paraId="5096E628" w14:textId="77777777" w:rsidR="00945F22" w:rsidRDefault="00945F22" w:rsidP="008450B0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02A7ACD7" w14:textId="3DC76A21" w:rsidR="008F4CB6" w:rsidRPr="005513EB" w:rsidRDefault="008F4CB6" w:rsidP="008450B0">
      <w:pPr>
        <w:rPr>
          <w:rFonts w:asciiTheme="majorHAnsi" w:hAnsiTheme="majorHAnsi"/>
          <w:b/>
          <w:sz w:val="22"/>
          <w:szCs w:val="22"/>
        </w:rPr>
      </w:pPr>
    </w:p>
    <w:p w14:paraId="789AA7D4" w14:textId="77777777" w:rsidR="00773441" w:rsidRDefault="00773441" w:rsidP="00773441">
      <w:pPr>
        <w:pStyle w:val="ListParagraph"/>
        <w:spacing w:after="240"/>
        <w:ind w:left="360"/>
        <w:rPr>
          <w:rFonts w:asciiTheme="majorHAnsi" w:hAnsiTheme="majorHAnsi"/>
          <w:sz w:val="22"/>
          <w:szCs w:val="22"/>
        </w:rPr>
      </w:pPr>
    </w:p>
    <w:p w14:paraId="15AE18EC" w14:textId="77777777" w:rsidR="00773441" w:rsidRDefault="00773441" w:rsidP="00773441">
      <w:pPr>
        <w:pStyle w:val="ListParagraph"/>
        <w:spacing w:after="240"/>
        <w:ind w:left="360"/>
        <w:rPr>
          <w:rFonts w:asciiTheme="majorHAnsi" w:hAnsiTheme="majorHAnsi"/>
          <w:sz w:val="22"/>
          <w:szCs w:val="22"/>
        </w:rPr>
      </w:pPr>
    </w:p>
    <w:p w14:paraId="130F9314" w14:textId="77777777" w:rsidR="00773441" w:rsidRDefault="00773441" w:rsidP="00773441">
      <w:pPr>
        <w:pStyle w:val="ListParagraph"/>
        <w:spacing w:after="240"/>
        <w:ind w:left="360"/>
        <w:rPr>
          <w:rFonts w:asciiTheme="majorHAnsi" w:hAnsiTheme="majorHAnsi"/>
          <w:sz w:val="22"/>
          <w:szCs w:val="22"/>
        </w:rPr>
      </w:pPr>
    </w:p>
    <w:p w14:paraId="67D3C226" w14:textId="77777777" w:rsidR="00773441" w:rsidRDefault="00773441" w:rsidP="00773441">
      <w:pPr>
        <w:pStyle w:val="ListParagraph"/>
        <w:spacing w:after="240"/>
        <w:ind w:left="360"/>
        <w:rPr>
          <w:rFonts w:asciiTheme="majorHAnsi" w:hAnsiTheme="majorHAnsi"/>
          <w:sz w:val="22"/>
          <w:szCs w:val="22"/>
        </w:rPr>
      </w:pPr>
    </w:p>
    <w:p w14:paraId="71F374D2" w14:textId="47A35EDF" w:rsidR="00B11C81" w:rsidRDefault="00773441" w:rsidP="00C63968">
      <w:pPr>
        <w:spacing w:after="16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2019 data </w:t>
      </w:r>
      <w:r w:rsidR="004D7EB2">
        <w:rPr>
          <w:rFonts w:asciiTheme="majorHAnsi" w:hAnsiTheme="majorHAnsi"/>
          <w:sz w:val="22"/>
          <w:szCs w:val="22"/>
        </w:rPr>
        <w:t>is</w:t>
      </w:r>
      <w:r>
        <w:rPr>
          <w:rFonts w:asciiTheme="majorHAnsi" w:hAnsiTheme="majorHAnsi"/>
          <w:sz w:val="22"/>
          <w:szCs w:val="22"/>
        </w:rPr>
        <w:t xml:space="preserve"> slightly skewed </w:t>
      </w:r>
      <w:r w:rsidR="00521F36">
        <w:rPr>
          <w:rFonts w:asciiTheme="majorHAnsi" w:hAnsiTheme="majorHAnsi"/>
          <w:sz w:val="22"/>
          <w:szCs w:val="22"/>
        </w:rPr>
        <w:t>because</w:t>
      </w:r>
      <w:r w:rsidR="00BE0582">
        <w:rPr>
          <w:rFonts w:asciiTheme="majorHAnsi" w:hAnsiTheme="majorHAnsi"/>
          <w:sz w:val="22"/>
          <w:szCs w:val="22"/>
        </w:rPr>
        <w:t xml:space="preserve"> </w:t>
      </w:r>
      <w:r w:rsidR="00920D11">
        <w:rPr>
          <w:rFonts w:asciiTheme="majorHAnsi" w:hAnsiTheme="majorHAnsi"/>
          <w:sz w:val="22"/>
          <w:szCs w:val="22"/>
        </w:rPr>
        <w:t>it does not include the</w:t>
      </w:r>
      <w:r>
        <w:rPr>
          <w:rFonts w:asciiTheme="majorHAnsi" w:hAnsiTheme="majorHAnsi"/>
          <w:sz w:val="22"/>
          <w:szCs w:val="22"/>
        </w:rPr>
        <w:t xml:space="preserve"> $82,000+ </w:t>
      </w:r>
      <w:r w:rsidR="00DC3D56">
        <w:rPr>
          <w:rFonts w:asciiTheme="majorHAnsi" w:hAnsiTheme="majorHAnsi"/>
          <w:sz w:val="22"/>
          <w:szCs w:val="22"/>
        </w:rPr>
        <w:t xml:space="preserve">just paid (in 2020) </w:t>
      </w:r>
      <w:r>
        <w:rPr>
          <w:rFonts w:asciiTheme="majorHAnsi" w:hAnsiTheme="majorHAnsi"/>
          <w:sz w:val="22"/>
          <w:szCs w:val="22"/>
        </w:rPr>
        <w:t xml:space="preserve">for </w:t>
      </w:r>
      <w:r w:rsidR="00521F36">
        <w:rPr>
          <w:rFonts w:asciiTheme="majorHAnsi" w:hAnsiTheme="majorHAnsi"/>
          <w:sz w:val="22"/>
          <w:szCs w:val="22"/>
        </w:rPr>
        <w:t>the 2019 road work</w:t>
      </w:r>
      <w:r w:rsidR="00BA684F">
        <w:rPr>
          <w:rFonts w:asciiTheme="majorHAnsi" w:hAnsiTheme="majorHAnsi"/>
          <w:sz w:val="22"/>
          <w:szCs w:val="22"/>
        </w:rPr>
        <w:t xml:space="preserve">; </w:t>
      </w:r>
      <w:r w:rsidR="00437640">
        <w:rPr>
          <w:rFonts w:asciiTheme="majorHAnsi" w:hAnsiTheme="majorHAnsi"/>
          <w:sz w:val="22"/>
          <w:szCs w:val="22"/>
        </w:rPr>
        <w:t xml:space="preserve">it also does not include the </w:t>
      </w:r>
      <w:r w:rsidR="00D63F67">
        <w:rPr>
          <w:rFonts w:asciiTheme="majorHAnsi" w:hAnsiTheme="majorHAnsi"/>
          <w:sz w:val="22"/>
          <w:szCs w:val="22"/>
        </w:rPr>
        <w:t>annual</w:t>
      </w:r>
      <w:r w:rsidR="00BE0582">
        <w:rPr>
          <w:rFonts w:asciiTheme="majorHAnsi" w:hAnsiTheme="majorHAnsi"/>
          <w:sz w:val="22"/>
          <w:szCs w:val="22"/>
        </w:rPr>
        <w:t xml:space="preserve"> </w:t>
      </w:r>
      <w:r w:rsidR="00BA684F">
        <w:rPr>
          <w:rFonts w:asciiTheme="majorHAnsi" w:hAnsiTheme="majorHAnsi"/>
          <w:sz w:val="22"/>
          <w:szCs w:val="22"/>
        </w:rPr>
        <w:t>$12K fire relief contribution</w:t>
      </w:r>
      <w:r w:rsidR="00C560CC">
        <w:rPr>
          <w:rFonts w:asciiTheme="majorHAnsi" w:hAnsiTheme="majorHAnsi"/>
          <w:sz w:val="22"/>
          <w:szCs w:val="22"/>
        </w:rPr>
        <w:t xml:space="preserve"> since we are </w:t>
      </w:r>
      <w:r w:rsidR="00BA684F">
        <w:rPr>
          <w:rFonts w:asciiTheme="majorHAnsi" w:hAnsiTheme="majorHAnsi"/>
          <w:sz w:val="22"/>
          <w:szCs w:val="22"/>
        </w:rPr>
        <w:t xml:space="preserve">waiting on the state fire aid to come in. </w:t>
      </w:r>
      <w:r w:rsidR="00EC527A">
        <w:rPr>
          <w:rFonts w:asciiTheme="majorHAnsi" w:hAnsiTheme="majorHAnsi"/>
          <w:sz w:val="22"/>
          <w:szCs w:val="22"/>
        </w:rPr>
        <w:t>However, the board agreed the finances are</w:t>
      </w:r>
      <w:r w:rsidR="00E519E7">
        <w:rPr>
          <w:rFonts w:asciiTheme="majorHAnsi" w:hAnsiTheme="majorHAnsi"/>
          <w:sz w:val="22"/>
          <w:szCs w:val="22"/>
        </w:rPr>
        <w:t xml:space="preserve"> still</w:t>
      </w:r>
      <w:r w:rsidR="00EC527A">
        <w:rPr>
          <w:rFonts w:asciiTheme="majorHAnsi" w:hAnsiTheme="majorHAnsi"/>
          <w:sz w:val="22"/>
          <w:szCs w:val="22"/>
        </w:rPr>
        <w:t xml:space="preserve"> in good shape, </w:t>
      </w:r>
      <w:r w:rsidR="00142A0F">
        <w:rPr>
          <w:rFonts w:asciiTheme="majorHAnsi" w:hAnsiTheme="majorHAnsi"/>
          <w:sz w:val="22"/>
          <w:szCs w:val="22"/>
        </w:rPr>
        <w:t>thanks</w:t>
      </w:r>
      <w:r w:rsidR="00EC527A">
        <w:rPr>
          <w:rFonts w:asciiTheme="majorHAnsi" w:hAnsiTheme="majorHAnsi"/>
          <w:sz w:val="22"/>
          <w:szCs w:val="22"/>
        </w:rPr>
        <w:t xml:space="preserve"> to re</w:t>
      </w:r>
      <w:r w:rsidR="000F441C">
        <w:rPr>
          <w:rFonts w:asciiTheme="majorHAnsi" w:hAnsiTheme="majorHAnsi"/>
          <w:sz w:val="22"/>
          <w:szCs w:val="22"/>
        </w:rPr>
        <w:t>sponsible</w:t>
      </w:r>
      <w:r w:rsidR="00EC527A">
        <w:rPr>
          <w:rFonts w:asciiTheme="majorHAnsi" w:hAnsiTheme="majorHAnsi"/>
          <w:sz w:val="22"/>
          <w:szCs w:val="22"/>
        </w:rPr>
        <w:t xml:space="preserve"> spending as well as generous community donations</w:t>
      </w:r>
      <w:r w:rsidR="00FB47C8">
        <w:rPr>
          <w:rFonts w:asciiTheme="majorHAnsi" w:hAnsiTheme="majorHAnsi"/>
          <w:sz w:val="22"/>
          <w:szCs w:val="22"/>
        </w:rPr>
        <w:t xml:space="preserve">, referendum money and </w:t>
      </w:r>
      <w:r w:rsidR="00EC527A">
        <w:rPr>
          <w:rFonts w:asciiTheme="majorHAnsi" w:hAnsiTheme="majorHAnsi"/>
          <w:sz w:val="22"/>
          <w:szCs w:val="22"/>
        </w:rPr>
        <w:t>grants</w:t>
      </w:r>
      <w:r w:rsidR="0093246C">
        <w:rPr>
          <w:rFonts w:asciiTheme="majorHAnsi" w:hAnsiTheme="majorHAnsi"/>
          <w:sz w:val="22"/>
          <w:szCs w:val="22"/>
        </w:rPr>
        <w:t xml:space="preserve"> in the recent years.</w:t>
      </w:r>
      <w:r w:rsidR="00BE0582">
        <w:rPr>
          <w:rFonts w:asciiTheme="majorHAnsi" w:hAnsiTheme="majorHAnsi"/>
          <w:sz w:val="22"/>
          <w:szCs w:val="22"/>
        </w:rPr>
        <w:t xml:space="preserve"> </w:t>
      </w:r>
    </w:p>
    <w:p w14:paraId="62512ED8" w14:textId="05493860" w:rsidR="007471C6" w:rsidRDefault="00B11C81" w:rsidP="00F50EA0">
      <w:pPr>
        <w:spacing w:after="16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Given this data, and the fact that there are no </w:t>
      </w:r>
      <w:r w:rsidR="00040B51">
        <w:rPr>
          <w:rFonts w:asciiTheme="majorHAnsi" w:hAnsiTheme="majorHAnsi"/>
          <w:sz w:val="22"/>
          <w:szCs w:val="22"/>
        </w:rPr>
        <w:t xml:space="preserve">daunting </w:t>
      </w:r>
      <w:r>
        <w:rPr>
          <w:rFonts w:asciiTheme="majorHAnsi" w:hAnsiTheme="majorHAnsi"/>
          <w:sz w:val="22"/>
          <w:szCs w:val="22"/>
        </w:rPr>
        <w:t xml:space="preserve">major expenditures on the horizon, the board is 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>recommending no increase to the township levy in 2021.</w:t>
      </w:r>
      <w:r w:rsidR="00C63968">
        <w:rPr>
          <w:rFonts w:asciiTheme="majorHAnsi" w:hAnsiTheme="majorHAnsi"/>
          <w:sz w:val="22"/>
          <w:szCs w:val="22"/>
        </w:rPr>
        <w:t xml:space="preserve"> The levy has held steady at $297,200 for over a decade. </w:t>
      </w:r>
      <w:r w:rsidR="00E4797A">
        <w:rPr>
          <w:rFonts w:asciiTheme="majorHAnsi" w:hAnsiTheme="majorHAnsi"/>
          <w:sz w:val="22"/>
          <w:szCs w:val="22"/>
        </w:rPr>
        <w:t xml:space="preserve">Motion by Brooks, seconded by Comnick, to recommend the following </w:t>
      </w:r>
      <w:r w:rsidR="002072C9">
        <w:rPr>
          <w:rFonts w:asciiTheme="majorHAnsi" w:hAnsiTheme="majorHAnsi"/>
          <w:sz w:val="22"/>
          <w:szCs w:val="22"/>
        </w:rPr>
        <w:t xml:space="preserve">2021 </w:t>
      </w:r>
      <w:r w:rsidR="00E4797A">
        <w:rPr>
          <w:rFonts w:asciiTheme="majorHAnsi" w:hAnsiTheme="majorHAnsi"/>
          <w:sz w:val="22"/>
          <w:szCs w:val="22"/>
        </w:rPr>
        <w:t xml:space="preserve">levy amounts: </w:t>
      </w:r>
      <w:r w:rsidR="00085501">
        <w:rPr>
          <w:rFonts w:asciiTheme="majorHAnsi" w:hAnsiTheme="majorHAnsi"/>
          <w:sz w:val="22"/>
          <w:szCs w:val="2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5"/>
        <w:gridCol w:w="2074"/>
      </w:tblGrid>
      <w:tr w:rsidR="001116D0" w14:paraId="27157582" w14:textId="77777777" w:rsidTr="00C63968">
        <w:trPr>
          <w:jc w:val="center"/>
        </w:trPr>
        <w:tc>
          <w:tcPr>
            <w:tcW w:w="4329" w:type="dxa"/>
            <w:gridSpan w:val="2"/>
            <w:shd w:val="clear" w:color="auto" w:fill="000000" w:themeFill="text1"/>
          </w:tcPr>
          <w:p w14:paraId="5F7F05FC" w14:textId="3D096848" w:rsidR="001116D0" w:rsidRPr="001F60D7" w:rsidRDefault="001116D0" w:rsidP="0075561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F60D7">
              <w:rPr>
                <w:rFonts w:asciiTheme="majorHAnsi" w:hAnsiTheme="majorHAnsi"/>
                <w:b/>
                <w:sz w:val="22"/>
                <w:szCs w:val="22"/>
              </w:rPr>
              <w:t>Recommended 20</w:t>
            </w:r>
            <w:r w:rsidR="0075561C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740607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Pr="001F60D7">
              <w:rPr>
                <w:rFonts w:asciiTheme="majorHAnsi" w:hAnsiTheme="majorHAnsi"/>
                <w:b/>
                <w:sz w:val="22"/>
                <w:szCs w:val="22"/>
              </w:rPr>
              <w:t xml:space="preserve"> Levy</w:t>
            </w:r>
          </w:p>
        </w:tc>
      </w:tr>
      <w:tr w:rsidR="007471C6" w14:paraId="30C07ECC" w14:textId="77777777" w:rsidTr="007B2025">
        <w:trPr>
          <w:jc w:val="center"/>
        </w:trPr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7D49B159" w14:textId="77777777" w:rsidR="007471C6" w:rsidRPr="00A9785F" w:rsidRDefault="007471C6" w:rsidP="007B2025">
            <w:pPr>
              <w:jc w:val="center"/>
              <w:rPr>
                <w:rFonts w:asciiTheme="majorHAnsi" w:hAnsiTheme="majorHAnsi"/>
                <w:sz w:val="20"/>
              </w:rPr>
            </w:pPr>
            <w:r w:rsidRPr="00A9785F">
              <w:rPr>
                <w:rFonts w:asciiTheme="majorHAnsi" w:hAnsiTheme="majorHAnsi"/>
                <w:sz w:val="20"/>
              </w:rPr>
              <w:t>General</w:t>
            </w:r>
          </w:p>
        </w:tc>
        <w:tc>
          <w:tcPr>
            <w:tcW w:w="2074" w:type="dxa"/>
            <w:shd w:val="clear" w:color="auto" w:fill="D9D9D9" w:themeFill="background1" w:themeFillShade="D9"/>
            <w:vAlign w:val="center"/>
          </w:tcPr>
          <w:p w14:paraId="0F259B38" w14:textId="77777777" w:rsidR="007471C6" w:rsidRPr="00A9785F" w:rsidRDefault="007471C6" w:rsidP="007B2025">
            <w:pPr>
              <w:jc w:val="center"/>
              <w:rPr>
                <w:rFonts w:asciiTheme="majorHAnsi" w:hAnsiTheme="majorHAnsi"/>
                <w:sz w:val="20"/>
              </w:rPr>
            </w:pPr>
            <w:r w:rsidRPr="00A9785F">
              <w:rPr>
                <w:rFonts w:asciiTheme="majorHAnsi" w:hAnsiTheme="majorHAnsi"/>
                <w:sz w:val="20"/>
              </w:rPr>
              <w:t>$117,200</w:t>
            </w:r>
          </w:p>
        </w:tc>
      </w:tr>
      <w:tr w:rsidR="007471C6" w14:paraId="50BD8E96" w14:textId="77777777" w:rsidTr="007B2025">
        <w:trPr>
          <w:jc w:val="center"/>
        </w:trPr>
        <w:tc>
          <w:tcPr>
            <w:tcW w:w="2255" w:type="dxa"/>
            <w:vAlign w:val="center"/>
          </w:tcPr>
          <w:p w14:paraId="63CD2E93" w14:textId="77777777" w:rsidR="007471C6" w:rsidRPr="00A9785F" w:rsidRDefault="007471C6" w:rsidP="007B2025">
            <w:pPr>
              <w:jc w:val="center"/>
              <w:rPr>
                <w:rFonts w:asciiTheme="majorHAnsi" w:hAnsiTheme="majorHAnsi"/>
                <w:sz w:val="20"/>
              </w:rPr>
            </w:pPr>
            <w:r w:rsidRPr="00A9785F">
              <w:rPr>
                <w:rFonts w:asciiTheme="majorHAnsi" w:hAnsiTheme="majorHAnsi"/>
                <w:sz w:val="20"/>
              </w:rPr>
              <w:t>Road &amp; Bridge</w:t>
            </w:r>
          </w:p>
        </w:tc>
        <w:tc>
          <w:tcPr>
            <w:tcW w:w="2074" w:type="dxa"/>
            <w:vAlign w:val="center"/>
          </w:tcPr>
          <w:p w14:paraId="5180AEC5" w14:textId="6BD25F8C" w:rsidR="007471C6" w:rsidRPr="00A9785F" w:rsidRDefault="007471C6" w:rsidP="007B2025">
            <w:pPr>
              <w:jc w:val="center"/>
              <w:rPr>
                <w:rFonts w:asciiTheme="majorHAnsi" w:hAnsiTheme="majorHAnsi"/>
                <w:sz w:val="20"/>
              </w:rPr>
            </w:pPr>
            <w:r w:rsidRPr="00A9785F">
              <w:rPr>
                <w:rFonts w:asciiTheme="majorHAnsi" w:hAnsiTheme="majorHAnsi"/>
                <w:sz w:val="20"/>
              </w:rPr>
              <w:t>$</w:t>
            </w:r>
            <w:r w:rsidR="00740607" w:rsidRPr="00A9785F">
              <w:rPr>
                <w:rFonts w:asciiTheme="majorHAnsi" w:hAnsiTheme="majorHAnsi"/>
                <w:sz w:val="20"/>
              </w:rPr>
              <w:t>7</w:t>
            </w:r>
            <w:r w:rsidRPr="00A9785F">
              <w:rPr>
                <w:rFonts w:asciiTheme="majorHAnsi" w:hAnsiTheme="majorHAnsi"/>
                <w:sz w:val="20"/>
              </w:rPr>
              <w:t>8,000</w:t>
            </w:r>
          </w:p>
        </w:tc>
      </w:tr>
      <w:tr w:rsidR="007471C6" w14:paraId="5F31E42E" w14:textId="77777777" w:rsidTr="007B2025">
        <w:trPr>
          <w:jc w:val="center"/>
        </w:trPr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1313F43A" w14:textId="77777777" w:rsidR="007471C6" w:rsidRPr="00A9785F" w:rsidRDefault="007471C6" w:rsidP="007B2025">
            <w:pPr>
              <w:jc w:val="center"/>
              <w:rPr>
                <w:rFonts w:asciiTheme="majorHAnsi" w:hAnsiTheme="majorHAnsi"/>
                <w:sz w:val="20"/>
              </w:rPr>
            </w:pPr>
            <w:r w:rsidRPr="00A9785F">
              <w:rPr>
                <w:rFonts w:asciiTheme="majorHAnsi" w:hAnsiTheme="majorHAnsi"/>
                <w:sz w:val="20"/>
              </w:rPr>
              <w:t>Fire Department</w:t>
            </w:r>
          </w:p>
        </w:tc>
        <w:tc>
          <w:tcPr>
            <w:tcW w:w="2074" w:type="dxa"/>
            <w:shd w:val="clear" w:color="auto" w:fill="D9D9D9" w:themeFill="background1" w:themeFillShade="D9"/>
            <w:vAlign w:val="center"/>
          </w:tcPr>
          <w:p w14:paraId="7F8CFF7A" w14:textId="50C76CE4" w:rsidR="007471C6" w:rsidRPr="00A9785F" w:rsidRDefault="007471C6" w:rsidP="007B2025">
            <w:pPr>
              <w:jc w:val="center"/>
              <w:rPr>
                <w:rFonts w:asciiTheme="majorHAnsi" w:hAnsiTheme="majorHAnsi"/>
                <w:sz w:val="20"/>
              </w:rPr>
            </w:pPr>
            <w:r w:rsidRPr="00A9785F">
              <w:rPr>
                <w:rFonts w:asciiTheme="majorHAnsi" w:hAnsiTheme="majorHAnsi"/>
                <w:sz w:val="20"/>
              </w:rPr>
              <w:t>$</w:t>
            </w:r>
            <w:r w:rsidR="00740607" w:rsidRPr="00A9785F">
              <w:rPr>
                <w:rFonts w:asciiTheme="majorHAnsi" w:hAnsiTheme="majorHAnsi"/>
                <w:sz w:val="20"/>
              </w:rPr>
              <w:t>10</w:t>
            </w:r>
            <w:r w:rsidRPr="00A9785F">
              <w:rPr>
                <w:rFonts w:asciiTheme="majorHAnsi" w:hAnsiTheme="majorHAnsi"/>
                <w:sz w:val="20"/>
              </w:rPr>
              <w:t>2,000</w:t>
            </w:r>
          </w:p>
        </w:tc>
      </w:tr>
      <w:tr w:rsidR="001116D0" w14:paraId="0EF0BDAC" w14:textId="77777777" w:rsidTr="007B2025">
        <w:trPr>
          <w:trHeight w:val="260"/>
          <w:jc w:val="center"/>
        </w:trPr>
        <w:tc>
          <w:tcPr>
            <w:tcW w:w="4329" w:type="dxa"/>
            <w:gridSpan w:val="2"/>
            <w:vAlign w:val="center"/>
          </w:tcPr>
          <w:p w14:paraId="180B921A" w14:textId="6C3AAC72" w:rsidR="001116D0" w:rsidRPr="00A9785F" w:rsidRDefault="001116D0" w:rsidP="007B2025">
            <w:pPr>
              <w:jc w:val="center"/>
              <w:rPr>
                <w:rFonts w:asciiTheme="majorHAnsi" w:hAnsiTheme="majorHAnsi"/>
                <w:sz w:val="20"/>
              </w:rPr>
            </w:pPr>
            <w:r w:rsidRPr="00A9785F">
              <w:rPr>
                <w:rFonts w:asciiTheme="majorHAnsi" w:hAnsiTheme="majorHAnsi"/>
                <w:sz w:val="20"/>
              </w:rPr>
              <w:t>(Total = $297,200)</w:t>
            </w:r>
            <w:r w:rsidR="00A32194" w:rsidRPr="00A9785F">
              <w:rPr>
                <w:rFonts w:asciiTheme="majorHAnsi" w:hAnsiTheme="majorHAnsi"/>
                <w:sz w:val="20"/>
              </w:rPr>
              <w:t>*</w:t>
            </w:r>
          </w:p>
        </w:tc>
      </w:tr>
    </w:tbl>
    <w:p w14:paraId="08CB6718" w14:textId="339ED78F" w:rsidR="00EA3602" w:rsidRPr="007471C6" w:rsidRDefault="0010406F" w:rsidP="00F50EA0">
      <w:pPr>
        <w:spacing w:after="160" w:line="276" w:lineRule="auto"/>
        <w:rPr>
          <w:rFonts w:asciiTheme="majorHAnsi" w:hAnsiTheme="majorHAnsi"/>
          <w:sz w:val="22"/>
          <w:szCs w:val="22"/>
        </w:rPr>
      </w:pPr>
      <w:r w:rsidRPr="000F1274">
        <w:rPr>
          <w:rFonts w:asciiTheme="majorHAnsi" w:hAnsiTheme="majorHAnsi"/>
          <w:i/>
          <w:iCs/>
          <w:sz w:val="22"/>
          <w:szCs w:val="22"/>
        </w:rPr>
        <w:t>Discussion:</w:t>
      </w:r>
      <w:r>
        <w:rPr>
          <w:rFonts w:asciiTheme="majorHAnsi" w:hAnsiTheme="majorHAnsi"/>
          <w:sz w:val="22"/>
          <w:szCs w:val="22"/>
        </w:rPr>
        <w:t xml:space="preserve"> </w:t>
      </w:r>
      <w:r w:rsidR="00612781">
        <w:rPr>
          <w:rFonts w:asciiTheme="majorHAnsi" w:hAnsiTheme="majorHAnsi"/>
          <w:sz w:val="22"/>
          <w:szCs w:val="22"/>
        </w:rPr>
        <w:t>These divisions reflect the agreement</w:t>
      </w:r>
      <w:r w:rsidR="00A9785F">
        <w:rPr>
          <w:rFonts w:asciiTheme="majorHAnsi" w:hAnsiTheme="majorHAnsi"/>
          <w:sz w:val="22"/>
          <w:szCs w:val="22"/>
        </w:rPr>
        <w:t xml:space="preserve"> between the township and FD to return the FD l</w:t>
      </w:r>
      <w:r w:rsidR="000F1274">
        <w:rPr>
          <w:rFonts w:asciiTheme="majorHAnsi" w:hAnsiTheme="majorHAnsi"/>
          <w:sz w:val="22"/>
          <w:szCs w:val="22"/>
        </w:rPr>
        <w:t xml:space="preserve">evy to $102,000 </w:t>
      </w:r>
      <w:r w:rsidR="00A9785F">
        <w:rPr>
          <w:rFonts w:asciiTheme="majorHAnsi" w:hAnsiTheme="majorHAnsi"/>
          <w:sz w:val="22"/>
          <w:szCs w:val="22"/>
        </w:rPr>
        <w:t xml:space="preserve">after </w:t>
      </w:r>
      <w:r w:rsidR="0022560D">
        <w:rPr>
          <w:rFonts w:asciiTheme="majorHAnsi" w:hAnsiTheme="majorHAnsi"/>
          <w:sz w:val="22"/>
          <w:szCs w:val="22"/>
        </w:rPr>
        <w:t xml:space="preserve">two years of increased </w:t>
      </w:r>
      <w:r w:rsidR="007B2025">
        <w:rPr>
          <w:rFonts w:asciiTheme="majorHAnsi" w:hAnsiTheme="majorHAnsi"/>
          <w:sz w:val="22"/>
          <w:szCs w:val="22"/>
        </w:rPr>
        <w:t>road levies</w:t>
      </w:r>
      <w:r w:rsidR="0022560D">
        <w:rPr>
          <w:rFonts w:asciiTheme="majorHAnsi" w:hAnsiTheme="majorHAnsi"/>
          <w:sz w:val="22"/>
          <w:szCs w:val="22"/>
        </w:rPr>
        <w:t xml:space="preserve">. </w:t>
      </w:r>
      <w:r w:rsidR="000F1274">
        <w:rPr>
          <w:rFonts w:asciiTheme="majorHAnsi" w:hAnsiTheme="majorHAnsi"/>
          <w:sz w:val="22"/>
          <w:szCs w:val="22"/>
        </w:rPr>
        <w:t xml:space="preserve"> </w:t>
      </w:r>
      <w:r w:rsidR="00EA3602" w:rsidRPr="007471C6">
        <w:rPr>
          <w:rFonts w:asciiTheme="majorHAnsi" w:hAnsiTheme="majorHAnsi"/>
          <w:sz w:val="22"/>
          <w:szCs w:val="22"/>
        </w:rPr>
        <w:t xml:space="preserve">Motion carried unanimously, 3 – 0. </w:t>
      </w:r>
      <w:r w:rsidR="00A32194">
        <w:rPr>
          <w:rFonts w:asciiTheme="majorHAnsi" w:hAnsiTheme="majorHAnsi"/>
          <w:sz w:val="22"/>
          <w:szCs w:val="22"/>
        </w:rPr>
        <w:t>*</w:t>
      </w:r>
      <w:r w:rsidR="00DB7A0C" w:rsidRPr="00DB7A0C">
        <w:rPr>
          <w:rFonts w:asciiTheme="majorHAnsi" w:hAnsiTheme="majorHAnsi"/>
          <w:sz w:val="22"/>
          <w:szCs w:val="22"/>
        </w:rPr>
        <w:t xml:space="preserve">NOTE: The residents at the Annual Meeting only vote on the total levy amounts for the three major umbrella funds (General, Road &amp; Bridge and FD); they do not have the ability to make a binding vote on any specific accounts/expenditures within those three funds (i.e. Parks &amp; Rec, Fire Relief, </w:t>
      </w:r>
      <w:proofErr w:type="spellStart"/>
      <w:r w:rsidR="00DB7A0C" w:rsidRPr="00DB7A0C">
        <w:rPr>
          <w:rFonts w:asciiTheme="majorHAnsi" w:hAnsiTheme="majorHAnsi"/>
          <w:sz w:val="22"/>
          <w:szCs w:val="22"/>
        </w:rPr>
        <w:t>etc</w:t>
      </w:r>
      <w:proofErr w:type="spellEnd"/>
      <w:r w:rsidR="00DB7A0C" w:rsidRPr="00DB7A0C">
        <w:rPr>
          <w:rFonts w:asciiTheme="majorHAnsi" w:hAnsiTheme="majorHAnsi"/>
          <w:sz w:val="22"/>
          <w:szCs w:val="22"/>
        </w:rPr>
        <w:t xml:space="preserve">). </w:t>
      </w:r>
    </w:p>
    <w:p w14:paraId="4E8B19ED" w14:textId="395774B5" w:rsidR="00051684" w:rsidRPr="007471C6" w:rsidRDefault="00051684" w:rsidP="00C63968">
      <w:pPr>
        <w:spacing w:after="160"/>
        <w:rPr>
          <w:rFonts w:asciiTheme="majorHAnsi" w:hAnsiTheme="majorHAnsi"/>
          <w:sz w:val="22"/>
          <w:szCs w:val="22"/>
        </w:rPr>
      </w:pPr>
      <w:r w:rsidRPr="007471C6">
        <w:rPr>
          <w:rFonts w:asciiTheme="majorHAnsi" w:hAnsiTheme="majorHAnsi"/>
          <w:sz w:val="22"/>
          <w:szCs w:val="22"/>
        </w:rPr>
        <w:t xml:space="preserve">Motion by </w:t>
      </w:r>
      <w:r w:rsidR="0022560D">
        <w:rPr>
          <w:rFonts w:asciiTheme="majorHAnsi" w:hAnsiTheme="majorHAnsi"/>
          <w:sz w:val="22"/>
          <w:szCs w:val="22"/>
        </w:rPr>
        <w:t>Golen</w:t>
      </w:r>
      <w:r w:rsidRPr="007471C6">
        <w:rPr>
          <w:rFonts w:asciiTheme="majorHAnsi" w:hAnsiTheme="majorHAnsi"/>
          <w:sz w:val="22"/>
          <w:szCs w:val="22"/>
        </w:rPr>
        <w:t xml:space="preserve">, seconded by </w:t>
      </w:r>
      <w:r w:rsidR="0022560D">
        <w:rPr>
          <w:rFonts w:asciiTheme="majorHAnsi" w:hAnsiTheme="majorHAnsi"/>
          <w:sz w:val="22"/>
          <w:szCs w:val="22"/>
        </w:rPr>
        <w:t>Brooks</w:t>
      </w:r>
      <w:r w:rsidRPr="007471C6">
        <w:rPr>
          <w:rFonts w:asciiTheme="majorHAnsi" w:hAnsiTheme="majorHAnsi"/>
          <w:sz w:val="22"/>
          <w:szCs w:val="22"/>
        </w:rPr>
        <w:t>, to adjourn. Motion carried unanimously</w:t>
      </w:r>
      <w:r w:rsidR="00E055CA">
        <w:rPr>
          <w:rFonts w:asciiTheme="majorHAnsi" w:hAnsiTheme="majorHAnsi"/>
          <w:sz w:val="22"/>
          <w:szCs w:val="22"/>
        </w:rPr>
        <w:t xml:space="preserve">, 3 – 0. </w:t>
      </w:r>
    </w:p>
    <w:p w14:paraId="496E8538" w14:textId="77777777" w:rsidR="00051684" w:rsidRPr="007471C6" w:rsidRDefault="00051684" w:rsidP="008450B0">
      <w:pPr>
        <w:rPr>
          <w:rFonts w:asciiTheme="majorHAnsi" w:hAnsiTheme="majorHAnsi"/>
          <w:sz w:val="22"/>
          <w:szCs w:val="22"/>
        </w:rPr>
      </w:pPr>
      <w:r w:rsidRPr="007471C6">
        <w:rPr>
          <w:rFonts w:asciiTheme="majorHAnsi" w:hAnsiTheme="majorHAnsi"/>
          <w:sz w:val="22"/>
          <w:szCs w:val="22"/>
        </w:rPr>
        <w:t>Respectfully submitted,</w:t>
      </w:r>
      <w:r w:rsidR="007B6061">
        <w:rPr>
          <w:rFonts w:asciiTheme="majorHAnsi" w:hAnsiTheme="majorHAnsi"/>
          <w:sz w:val="22"/>
          <w:szCs w:val="22"/>
        </w:rPr>
        <w:tab/>
      </w:r>
      <w:r w:rsidR="007B6061">
        <w:rPr>
          <w:rFonts w:asciiTheme="majorHAnsi" w:hAnsiTheme="majorHAnsi"/>
          <w:sz w:val="22"/>
          <w:szCs w:val="22"/>
        </w:rPr>
        <w:tab/>
      </w:r>
      <w:r w:rsidR="007B6061">
        <w:rPr>
          <w:rFonts w:asciiTheme="majorHAnsi" w:hAnsiTheme="majorHAnsi"/>
          <w:sz w:val="22"/>
          <w:szCs w:val="22"/>
        </w:rPr>
        <w:tab/>
      </w:r>
      <w:r w:rsidR="007B6061">
        <w:rPr>
          <w:rFonts w:asciiTheme="majorHAnsi" w:hAnsiTheme="majorHAnsi"/>
          <w:sz w:val="22"/>
          <w:szCs w:val="22"/>
        </w:rPr>
        <w:tab/>
      </w:r>
      <w:r w:rsidR="007B6061">
        <w:rPr>
          <w:rFonts w:asciiTheme="majorHAnsi" w:hAnsiTheme="majorHAnsi"/>
          <w:sz w:val="22"/>
          <w:szCs w:val="22"/>
        </w:rPr>
        <w:tab/>
      </w:r>
      <w:r w:rsidR="006251D6" w:rsidRPr="007471C6">
        <w:rPr>
          <w:rFonts w:asciiTheme="majorHAnsi" w:hAnsiTheme="majorHAnsi"/>
          <w:sz w:val="22"/>
          <w:szCs w:val="22"/>
        </w:rPr>
        <w:t xml:space="preserve">Approved: </w:t>
      </w:r>
    </w:p>
    <w:p w14:paraId="09E34F55" w14:textId="77777777" w:rsidR="00767807" w:rsidRPr="007471C6" w:rsidRDefault="00767807" w:rsidP="008450B0">
      <w:pPr>
        <w:rPr>
          <w:rFonts w:asciiTheme="majorHAnsi" w:hAnsiTheme="majorHAnsi"/>
          <w:sz w:val="22"/>
          <w:szCs w:val="22"/>
        </w:rPr>
      </w:pPr>
    </w:p>
    <w:p w14:paraId="1494E8A3" w14:textId="77777777" w:rsidR="00051684" w:rsidRPr="007471C6" w:rsidRDefault="00051684" w:rsidP="008450B0">
      <w:pPr>
        <w:rPr>
          <w:rFonts w:asciiTheme="majorHAnsi" w:hAnsiTheme="majorHAnsi"/>
          <w:sz w:val="22"/>
          <w:szCs w:val="22"/>
        </w:rPr>
      </w:pPr>
      <w:r w:rsidRPr="007471C6">
        <w:rPr>
          <w:rFonts w:asciiTheme="majorHAnsi" w:hAnsiTheme="majorHAnsi"/>
          <w:sz w:val="22"/>
          <w:szCs w:val="22"/>
        </w:rPr>
        <w:t>_______________________</w:t>
      </w:r>
      <w:r w:rsidR="0043440E">
        <w:rPr>
          <w:rFonts w:asciiTheme="majorHAnsi" w:hAnsiTheme="majorHAnsi"/>
          <w:sz w:val="22"/>
          <w:szCs w:val="22"/>
        </w:rPr>
        <w:t>____</w:t>
      </w:r>
      <w:r w:rsidR="006251D6" w:rsidRPr="007471C6">
        <w:rPr>
          <w:rFonts w:asciiTheme="majorHAnsi" w:hAnsiTheme="majorHAnsi"/>
          <w:sz w:val="22"/>
          <w:szCs w:val="22"/>
        </w:rPr>
        <w:tab/>
      </w:r>
      <w:r w:rsidR="006251D6" w:rsidRPr="007471C6">
        <w:rPr>
          <w:rFonts w:asciiTheme="majorHAnsi" w:hAnsiTheme="majorHAnsi"/>
          <w:sz w:val="22"/>
          <w:szCs w:val="22"/>
        </w:rPr>
        <w:tab/>
      </w:r>
      <w:r w:rsidR="006251D6" w:rsidRPr="007471C6">
        <w:rPr>
          <w:rFonts w:asciiTheme="majorHAnsi" w:hAnsiTheme="majorHAnsi"/>
          <w:sz w:val="22"/>
          <w:szCs w:val="22"/>
        </w:rPr>
        <w:tab/>
      </w:r>
      <w:r w:rsidR="006251D6" w:rsidRPr="007471C6">
        <w:rPr>
          <w:rFonts w:asciiTheme="majorHAnsi" w:hAnsiTheme="majorHAnsi"/>
          <w:sz w:val="22"/>
          <w:szCs w:val="22"/>
        </w:rPr>
        <w:tab/>
      </w:r>
      <w:r w:rsidR="006251D6" w:rsidRPr="007471C6">
        <w:rPr>
          <w:rFonts w:asciiTheme="majorHAnsi" w:hAnsiTheme="majorHAnsi"/>
          <w:sz w:val="22"/>
          <w:szCs w:val="22"/>
        </w:rPr>
        <w:tab/>
        <w:t>_____________________</w:t>
      </w:r>
      <w:r w:rsidR="0043440E">
        <w:rPr>
          <w:rFonts w:asciiTheme="majorHAnsi" w:hAnsiTheme="majorHAnsi"/>
          <w:sz w:val="22"/>
          <w:szCs w:val="22"/>
        </w:rPr>
        <w:t>______</w:t>
      </w:r>
    </w:p>
    <w:p w14:paraId="2FAD6BC4" w14:textId="6153FE74" w:rsidR="00051684" w:rsidRPr="00D749F5" w:rsidRDefault="00051684" w:rsidP="008450B0">
      <w:pPr>
        <w:rPr>
          <w:rFonts w:asciiTheme="majorHAnsi" w:hAnsiTheme="majorHAnsi"/>
          <w:sz w:val="22"/>
          <w:szCs w:val="16"/>
        </w:rPr>
      </w:pPr>
      <w:r w:rsidRPr="00D749F5">
        <w:rPr>
          <w:rFonts w:asciiTheme="majorHAnsi" w:hAnsiTheme="majorHAnsi"/>
          <w:sz w:val="22"/>
          <w:szCs w:val="16"/>
        </w:rPr>
        <w:t>Susan Krasaway, Clerk</w:t>
      </w:r>
      <w:r w:rsidR="006251D6" w:rsidRPr="00D749F5">
        <w:rPr>
          <w:rFonts w:asciiTheme="majorHAnsi" w:hAnsiTheme="majorHAnsi"/>
          <w:sz w:val="22"/>
          <w:szCs w:val="16"/>
        </w:rPr>
        <w:tab/>
      </w:r>
      <w:r w:rsidR="006251D6" w:rsidRPr="00D749F5">
        <w:rPr>
          <w:rFonts w:asciiTheme="majorHAnsi" w:hAnsiTheme="majorHAnsi"/>
          <w:sz w:val="22"/>
          <w:szCs w:val="16"/>
        </w:rPr>
        <w:tab/>
      </w:r>
      <w:r w:rsidR="006251D6" w:rsidRPr="00D749F5">
        <w:rPr>
          <w:rFonts w:asciiTheme="majorHAnsi" w:hAnsiTheme="majorHAnsi"/>
          <w:sz w:val="22"/>
          <w:szCs w:val="16"/>
        </w:rPr>
        <w:tab/>
      </w:r>
      <w:r w:rsidR="006251D6" w:rsidRPr="00D749F5">
        <w:rPr>
          <w:rFonts w:asciiTheme="majorHAnsi" w:hAnsiTheme="majorHAnsi"/>
          <w:sz w:val="22"/>
          <w:szCs w:val="16"/>
        </w:rPr>
        <w:tab/>
      </w:r>
      <w:r w:rsidR="006251D6" w:rsidRPr="00D749F5">
        <w:rPr>
          <w:rFonts w:asciiTheme="majorHAnsi" w:hAnsiTheme="majorHAnsi"/>
          <w:sz w:val="22"/>
          <w:szCs w:val="16"/>
        </w:rPr>
        <w:tab/>
      </w:r>
      <w:r w:rsidR="006251D6" w:rsidRPr="00D749F5">
        <w:rPr>
          <w:rFonts w:asciiTheme="majorHAnsi" w:hAnsiTheme="majorHAnsi"/>
          <w:sz w:val="22"/>
          <w:szCs w:val="16"/>
        </w:rPr>
        <w:tab/>
      </w:r>
      <w:r w:rsidR="00C33C17">
        <w:rPr>
          <w:rFonts w:asciiTheme="majorHAnsi" w:hAnsiTheme="majorHAnsi"/>
          <w:sz w:val="22"/>
          <w:szCs w:val="16"/>
        </w:rPr>
        <w:t>Kevin Comnick</w:t>
      </w:r>
      <w:r w:rsidR="006251D6" w:rsidRPr="00D749F5">
        <w:rPr>
          <w:rFonts w:asciiTheme="majorHAnsi" w:hAnsiTheme="majorHAnsi"/>
          <w:sz w:val="22"/>
          <w:szCs w:val="16"/>
        </w:rPr>
        <w:t>, Chair</w:t>
      </w:r>
      <w:r w:rsidR="006251D6" w:rsidRPr="00D749F5">
        <w:rPr>
          <w:rFonts w:asciiTheme="majorHAnsi" w:hAnsiTheme="majorHAnsi"/>
          <w:sz w:val="22"/>
          <w:szCs w:val="16"/>
        </w:rPr>
        <w:tab/>
      </w:r>
    </w:p>
    <w:p w14:paraId="2B0BFAAC" w14:textId="4C0F0DD4" w:rsidR="00051684" w:rsidRPr="00D749F5" w:rsidRDefault="00C33C17" w:rsidP="008450B0">
      <w:pPr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March 4</w:t>
      </w:r>
      <w:r w:rsidR="00051684" w:rsidRPr="00D749F5">
        <w:rPr>
          <w:rFonts w:asciiTheme="majorHAnsi" w:hAnsiTheme="majorHAnsi"/>
          <w:sz w:val="22"/>
          <w:szCs w:val="16"/>
        </w:rPr>
        <w:t>, 20</w:t>
      </w:r>
      <w:r>
        <w:rPr>
          <w:rFonts w:asciiTheme="majorHAnsi" w:hAnsiTheme="majorHAnsi"/>
          <w:sz w:val="22"/>
          <w:szCs w:val="16"/>
        </w:rPr>
        <w:t>20</w:t>
      </w:r>
      <w:r w:rsidR="006251D6" w:rsidRPr="00D749F5">
        <w:rPr>
          <w:rFonts w:asciiTheme="majorHAnsi" w:hAnsiTheme="majorHAnsi"/>
          <w:sz w:val="22"/>
          <w:szCs w:val="16"/>
        </w:rPr>
        <w:tab/>
      </w:r>
      <w:r w:rsidR="006251D6" w:rsidRPr="00D749F5">
        <w:rPr>
          <w:rFonts w:asciiTheme="majorHAnsi" w:hAnsiTheme="majorHAnsi"/>
          <w:sz w:val="22"/>
          <w:szCs w:val="16"/>
        </w:rPr>
        <w:tab/>
      </w:r>
      <w:r w:rsidR="006251D6" w:rsidRPr="00D749F5">
        <w:rPr>
          <w:rFonts w:asciiTheme="majorHAnsi" w:hAnsiTheme="majorHAnsi"/>
          <w:sz w:val="22"/>
          <w:szCs w:val="16"/>
        </w:rPr>
        <w:tab/>
      </w:r>
      <w:r w:rsidR="006251D6" w:rsidRPr="00D749F5">
        <w:rPr>
          <w:rFonts w:asciiTheme="majorHAnsi" w:hAnsiTheme="majorHAnsi"/>
          <w:sz w:val="22"/>
          <w:szCs w:val="16"/>
        </w:rPr>
        <w:tab/>
      </w:r>
      <w:r w:rsidR="006251D6" w:rsidRPr="00D749F5">
        <w:rPr>
          <w:rFonts w:asciiTheme="majorHAnsi" w:hAnsiTheme="majorHAnsi"/>
          <w:sz w:val="22"/>
          <w:szCs w:val="16"/>
        </w:rPr>
        <w:tab/>
      </w:r>
      <w:r w:rsidR="006251D6" w:rsidRPr="00D749F5">
        <w:rPr>
          <w:rFonts w:asciiTheme="majorHAnsi" w:hAnsiTheme="majorHAnsi"/>
          <w:sz w:val="22"/>
          <w:szCs w:val="16"/>
        </w:rPr>
        <w:tab/>
      </w:r>
      <w:r>
        <w:rPr>
          <w:rFonts w:asciiTheme="majorHAnsi" w:hAnsiTheme="majorHAnsi"/>
          <w:sz w:val="22"/>
          <w:szCs w:val="16"/>
        </w:rPr>
        <w:tab/>
        <w:t>March 4</w:t>
      </w:r>
      <w:r w:rsidR="006251D6" w:rsidRPr="00D749F5">
        <w:rPr>
          <w:rFonts w:asciiTheme="majorHAnsi" w:hAnsiTheme="majorHAnsi"/>
          <w:sz w:val="22"/>
          <w:szCs w:val="16"/>
        </w:rPr>
        <w:t>, 20</w:t>
      </w:r>
      <w:r w:rsidR="003B1D3A">
        <w:rPr>
          <w:rFonts w:asciiTheme="majorHAnsi" w:hAnsiTheme="majorHAnsi"/>
          <w:sz w:val="22"/>
          <w:szCs w:val="16"/>
        </w:rPr>
        <w:t>20</w:t>
      </w:r>
    </w:p>
    <w:sectPr w:rsidR="00051684" w:rsidRPr="00D749F5" w:rsidSect="003728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7CEFC" w14:textId="77777777" w:rsidR="00C31A1B" w:rsidRDefault="00C31A1B" w:rsidP="00843177">
      <w:r>
        <w:separator/>
      </w:r>
    </w:p>
  </w:endnote>
  <w:endnote w:type="continuationSeparator" w:id="0">
    <w:p w14:paraId="7535D847" w14:textId="77777777" w:rsidR="00C31A1B" w:rsidRDefault="00C31A1B" w:rsidP="0084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08175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18"/>
      </w:rPr>
    </w:sdtEndPr>
    <w:sdtContent>
      <w:p w14:paraId="5767267A" w14:textId="387E63C7" w:rsidR="00F82687" w:rsidRPr="00F82687" w:rsidRDefault="00F8268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</w:rPr>
        </w:pPr>
        <w:r w:rsidRPr="00F82687">
          <w:rPr>
            <w:sz w:val="18"/>
          </w:rPr>
          <w:fldChar w:fldCharType="begin"/>
        </w:r>
        <w:r w:rsidRPr="00F82687">
          <w:rPr>
            <w:sz w:val="18"/>
          </w:rPr>
          <w:instrText xml:space="preserve"> PAGE   \* MERGEFORMAT </w:instrText>
        </w:r>
        <w:r w:rsidRPr="00F82687">
          <w:rPr>
            <w:sz w:val="18"/>
          </w:rPr>
          <w:fldChar w:fldCharType="separate"/>
        </w:r>
        <w:r w:rsidR="00FE4234">
          <w:rPr>
            <w:noProof/>
            <w:sz w:val="18"/>
          </w:rPr>
          <w:t>2</w:t>
        </w:r>
        <w:r w:rsidRPr="00F82687">
          <w:rPr>
            <w:noProof/>
            <w:sz w:val="18"/>
          </w:rPr>
          <w:fldChar w:fldCharType="end"/>
        </w:r>
        <w:r w:rsidRPr="00F82687">
          <w:rPr>
            <w:sz w:val="18"/>
          </w:rPr>
          <w:t xml:space="preserve"> | </w:t>
        </w:r>
        <w:r w:rsidRPr="00F82687">
          <w:rPr>
            <w:color w:val="808080" w:themeColor="background1" w:themeShade="80"/>
            <w:spacing w:val="60"/>
            <w:sz w:val="18"/>
          </w:rPr>
          <w:t>Page</w:t>
        </w:r>
      </w:p>
    </w:sdtContent>
  </w:sdt>
  <w:p w14:paraId="35B39306" w14:textId="77777777" w:rsidR="009B666A" w:rsidRDefault="009B66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1481B" w14:textId="77777777" w:rsidR="00A106BE" w:rsidRDefault="00A106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80654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18"/>
      </w:rPr>
    </w:sdtEndPr>
    <w:sdtContent>
      <w:p w14:paraId="4518F27E" w14:textId="6722CD62" w:rsidR="00F82687" w:rsidRPr="00F82687" w:rsidRDefault="00F8268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</w:rPr>
        </w:pPr>
        <w:r w:rsidRPr="00F82687">
          <w:rPr>
            <w:sz w:val="18"/>
          </w:rPr>
          <w:fldChar w:fldCharType="begin"/>
        </w:r>
        <w:r w:rsidRPr="00F82687">
          <w:rPr>
            <w:sz w:val="18"/>
          </w:rPr>
          <w:instrText xml:space="preserve"> PAGE   \* MERGEFORMAT </w:instrText>
        </w:r>
        <w:r w:rsidRPr="00F82687">
          <w:rPr>
            <w:sz w:val="18"/>
          </w:rPr>
          <w:fldChar w:fldCharType="separate"/>
        </w:r>
        <w:r w:rsidR="00A106BE">
          <w:rPr>
            <w:noProof/>
            <w:sz w:val="18"/>
          </w:rPr>
          <w:t>1</w:t>
        </w:r>
        <w:r w:rsidRPr="00F82687">
          <w:rPr>
            <w:noProof/>
            <w:sz w:val="18"/>
          </w:rPr>
          <w:fldChar w:fldCharType="end"/>
        </w:r>
        <w:r w:rsidRPr="00F82687">
          <w:rPr>
            <w:sz w:val="18"/>
          </w:rPr>
          <w:t xml:space="preserve"> | </w:t>
        </w:r>
        <w:r w:rsidRPr="00F82687">
          <w:rPr>
            <w:color w:val="808080" w:themeColor="background1" w:themeShade="80"/>
            <w:spacing w:val="60"/>
            <w:sz w:val="18"/>
          </w:rPr>
          <w:t>Page</w:t>
        </w:r>
      </w:p>
    </w:sdtContent>
  </w:sdt>
  <w:p w14:paraId="12DFE775" w14:textId="77777777" w:rsidR="009B666A" w:rsidRDefault="009B6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843BF" w14:textId="77777777" w:rsidR="00C31A1B" w:rsidRDefault="00C31A1B" w:rsidP="00843177">
      <w:r>
        <w:separator/>
      </w:r>
    </w:p>
  </w:footnote>
  <w:footnote w:type="continuationSeparator" w:id="0">
    <w:p w14:paraId="29E2C71B" w14:textId="77777777" w:rsidR="00C31A1B" w:rsidRDefault="00C31A1B" w:rsidP="00843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47FC2" w14:textId="3FC2ED17" w:rsidR="00CD308B" w:rsidRDefault="00CD308B">
    <w:pPr>
      <w:pStyle w:val="Header"/>
      <w:rPr>
        <w:sz w:val="18"/>
        <w:szCs w:val="18"/>
      </w:rPr>
    </w:pPr>
    <w:r>
      <w:rPr>
        <w:sz w:val="18"/>
        <w:szCs w:val="18"/>
      </w:rPr>
      <w:t>Canosia Township</w:t>
    </w:r>
  </w:p>
  <w:p w14:paraId="1C562DD0" w14:textId="6DAF1EA0" w:rsidR="003728D7" w:rsidRDefault="00C35DF1">
    <w:pPr>
      <w:pStyle w:val="Header"/>
      <w:rPr>
        <w:sz w:val="18"/>
        <w:szCs w:val="18"/>
      </w:rPr>
    </w:pPr>
    <w:r>
      <w:rPr>
        <w:sz w:val="18"/>
        <w:szCs w:val="18"/>
      </w:rPr>
      <w:t xml:space="preserve">Minutes: </w:t>
    </w:r>
    <w:r w:rsidR="00CD308B">
      <w:rPr>
        <w:sz w:val="18"/>
        <w:szCs w:val="18"/>
      </w:rPr>
      <w:t>201</w:t>
    </w:r>
    <w:r w:rsidR="000E5B82">
      <w:rPr>
        <w:sz w:val="18"/>
        <w:szCs w:val="18"/>
      </w:rPr>
      <w:t>9</w:t>
    </w:r>
    <w:r w:rsidR="00CD308B">
      <w:rPr>
        <w:sz w:val="18"/>
        <w:szCs w:val="18"/>
      </w:rPr>
      <w:t xml:space="preserve"> </w:t>
    </w:r>
    <w:r>
      <w:rPr>
        <w:sz w:val="18"/>
        <w:szCs w:val="18"/>
      </w:rPr>
      <w:t xml:space="preserve">Budget Meeting </w:t>
    </w:r>
  </w:p>
  <w:p w14:paraId="3128539D" w14:textId="77777777" w:rsidR="00C35DF1" w:rsidRPr="00C35DF1" w:rsidRDefault="00C35DF1">
    <w:pPr>
      <w:pStyle w:val="Head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6267E" w14:textId="77777777" w:rsidR="00902620" w:rsidRPr="001F60D7" w:rsidRDefault="00902620" w:rsidP="00902620">
    <w:pPr>
      <w:pStyle w:val="Header"/>
      <w:rPr>
        <w:i/>
        <w:sz w:val="48"/>
        <w:szCs w:val="48"/>
      </w:rPr>
    </w:pPr>
    <w:r w:rsidRPr="001F60D7">
      <w:rPr>
        <w:sz w:val="48"/>
        <w:szCs w:val="48"/>
      </w:rPr>
      <w:ptab w:relativeTo="margin" w:alignment="center" w:leader="none"/>
    </w:r>
    <w:r w:rsidRPr="001F60D7">
      <w:rPr>
        <w:i/>
        <w:sz w:val="48"/>
        <w:szCs w:val="48"/>
      </w:rPr>
      <w:t>Canosia Township</w:t>
    </w:r>
  </w:p>
  <w:p w14:paraId="1DAF6E7E" w14:textId="77777777" w:rsidR="00902620" w:rsidRPr="001F60D7" w:rsidRDefault="00902620" w:rsidP="00902620">
    <w:pPr>
      <w:pStyle w:val="Header"/>
    </w:pPr>
    <w:r w:rsidRPr="001F60D7">
      <w:ptab w:relativeTo="margin" w:alignment="center" w:leader="none"/>
    </w:r>
    <w:r w:rsidRPr="001F60D7">
      <w:t>4896 Midway Road</w:t>
    </w:r>
  </w:p>
  <w:p w14:paraId="6E2E8C85" w14:textId="77777777" w:rsidR="00902620" w:rsidRPr="001F60D7" w:rsidRDefault="00902620" w:rsidP="00902620">
    <w:pPr>
      <w:pStyle w:val="Header"/>
    </w:pPr>
    <w:r w:rsidRPr="001F60D7">
      <w:ptab w:relativeTo="margin" w:alignment="center" w:leader="none"/>
    </w:r>
    <w:r w:rsidRPr="001F60D7">
      <w:t>Duluth, Minnesota 55811</w:t>
    </w:r>
  </w:p>
  <w:p w14:paraId="0AD1C5BA" w14:textId="77777777" w:rsidR="00902620" w:rsidRPr="001F60D7" w:rsidRDefault="00902620" w:rsidP="00902620">
    <w:pPr>
      <w:pStyle w:val="Header"/>
      <w:pBdr>
        <w:bottom w:val="double" w:sz="6" w:space="1" w:color="auto"/>
      </w:pBdr>
    </w:pPr>
    <w:r w:rsidRPr="001F60D7">
      <w:ptab w:relativeTo="margin" w:alignment="center" w:leader="none"/>
    </w:r>
    <w:r w:rsidRPr="001F60D7">
      <w:t>Voice/Fax 218-729-9833</w:t>
    </w:r>
  </w:p>
  <w:p w14:paraId="2C9B2A57" w14:textId="77777777" w:rsidR="00902620" w:rsidRPr="003A1304" w:rsidRDefault="00902620" w:rsidP="00902620">
    <w:pPr>
      <w:pStyle w:val="Header"/>
      <w:rPr>
        <w:sz w:val="6"/>
        <w:szCs w:val="6"/>
      </w:rPr>
    </w:pPr>
  </w:p>
  <w:p w14:paraId="57B4272B" w14:textId="77777777" w:rsidR="00902620" w:rsidRPr="001F60D7" w:rsidRDefault="00902620" w:rsidP="00902620">
    <w:pPr>
      <w:pStyle w:val="Header"/>
      <w:rPr>
        <w:sz w:val="20"/>
        <w:szCs w:val="20"/>
      </w:rPr>
    </w:pPr>
    <w:r w:rsidRPr="001F60D7">
      <w:rPr>
        <w:sz w:val="20"/>
        <w:szCs w:val="20"/>
      </w:rPr>
      <w:ptab w:relativeTo="margin" w:alignment="center" w:leader="none"/>
    </w:r>
    <w:r w:rsidRPr="001F60D7">
      <w:rPr>
        <w:sz w:val="20"/>
        <w:szCs w:val="20"/>
      </w:rPr>
      <w:t xml:space="preserve">Town Board: Chair </w:t>
    </w:r>
    <w:r w:rsidR="00560B55" w:rsidRPr="001F60D7">
      <w:rPr>
        <w:sz w:val="20"/>
        <w:szCs w:val="20"/>
      </w:rPr>
      <w:t>Kurt Brooks</w:t>
    </w:r>
    <w:r w:rsidR="00406C00" w:rsidRPr="001F60D7">
      <w:rPr>
        <w:sz w:val="20"/>
        <w:szCs w:val="20"/>
      </w:rPr>
      <w:t xml:space="preserve">, Supervisor </w:t>
    </w:r>
    <w:r w:rsidR="00560B55" w:rsidRPr="001F60D7">
      <w:rPr>
        <w:sz w:val="20"/>
        <w:szCs w:val="20"/>
      </w:rPr>
      <w:t>Kevin Comnick</w:t>
    </w:r>
    <w:r w:rsidRPr="001F60D7">
      <w:rPr>
        <w:sz w:val="20"/>
        <w:szCs w:val="20"/>
      </w:rPr>
      <w:t>, Supervisor Dan Golen</w:t>
    </w:r>
  </w:p>
  <w:p w14:paraId="354F751D" w14:textId="77777777" w:rsidR="00902620" w:rsidRPr="001F60D7" w:rsidRDefault="00902620" w:rsidP="00902620">
    <w:pPr>
      <w:pStyle w:val="Header"/>
      <w:rPr>
        <w:sz w:val="20"/>
        <w:szCs w:val="20"/>
      </w:rPr>
    </w:pPr>
    <w:r w:rsidRPr="001F60D7">
      <w:rPr>
        <w:sz w:val="20"/>
        <w:szCs w:val="20"/>
      </w:rPr>
      <w:ptab w:relativeTo="margin" w:alignment="center" w:leader="none"/>
    </w:r>
    <w:r w:rsidRPr="001F60D7">
      <w:rPr>
        <w:sz w:val="20"/>
        <w:szCs w:val="20"/>
      </w:rPr>
      <w:t>Clerk Susan Krasaway, Treasurer Cheryl Borndal</w:t>
    </w:r>
  </w:p>
  <w:p w14:paraId="444CA0DE" w14:textId="77777777" w:rsidR="00843177" w:rsidRPr="003A1304" w:rsidRDefault="00843177" w:rsidP="00843177">
    <w:pPr>
      <w:pStyle w:val="Head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9268C" w14:textId="658AA19C" w:rsidR="003728D7" w:rsidRPr="001F60D7" w:rsidRDefault="00A106BE" w:rsidP="003728D7">
    <w:pPr>
      <w:pStyle w:val="Header"/>
      <w:rPr>
        <w:i/>
        <w:sz w:val="48"/>
        <w:szCs w:val="48"/>
      </w:rPr>
    </w:pPr>
    <w:sdt>
      <w:sdtPr>
        <w:rPr>
          <w:sz w:val="48"/>
          <w:szCs w:val="48"/>
        </w:rPr>
        <w:id w:val="-836384614"/>
        <w:docPartObj>
          <w:docPartGallery w:val="Watermarks"/>
          <w:docPartUnique/>
        </w:docPartObj>
      </w:sdtPr>
      <w:sdtContent>
        <w:r w:rsidRPr="00A106BE">
          <w:rPr>
            <w:noProof/>
            <w:sz w:val="48"/>
            <w:szCs w:val="48"/>
            <w:lang w:eastAsia="zh-TW"/>
          </w:rPr>
          <w:pict w14:anchorId="01E8178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728D7" w:rsidRPr="001F60D7">
      <w:rPr>
        <w:sz w:val="48"/>
        <w:szCs w:val="48"/>
      </w:rPr>
      <w:ptab w:relativeTo="margin" w:alignment="center" w:leader="none"/>
    </w:r>
    <w:r w:rsidR="003728D7" w:rsidRPr="001F60D7">
      <w:rPr>
        <w:i/>
        <w:sz w:val="48"/>
        <w:szCs w:val="48"/>
      </w:rPr>
      <w:t>Canosia Township</w:t>
    </w:r>
  </w:p>
  <w:p w14:paraId="43788C25" w14:textId="77777777" w:rsidR="003728D7" w:rsidRPr="001F60D7" w:rsidRDefault="003728D7" w:rsidP="003728D7">
    <w:pPr>
      <w:pStyle w:val="Header"/>
    </w:pPr>
    <w:r w:rsidRPr="001F60D7">
      <w:ptab w:relativeTo="margin" w:alignment="center" w:leader="none"/>
    </w:r>
    <w:r w:rsidRPr="001F60D7">
      <w:t>4896 Midway Road</w:t>
    </w:r>
  </w:p>
  <w:p w14:paraId="02A545A1" w14:textId="77777777" w:rsidR="003728D7" w:rsidRPr="001F60D7" w:rsidRDefault="003728D7" w:rsidP="003728D7">
    <w:pPr>
      <w:pStyle w:val="Header"/>
    </w:pPr>
    <w:r w:rsidRPr="001F60D7">
      <w:ptab w:relativeTo="margin" w:alignment="center" w:leader="none"/>
    </w:r>
    <w:r w:rsidRPr="001F60D7">
      <w:t>Duluth, Minnesota 55811</w:t>
    </w:r>
  </w:p>
  <w:p w14:paraId="196CF154" w14:textId="77777777" w:rsidR="003728D7" w:rsidRPr="001F60D7" w:rsidRDefault="003728D7" w:rsidP="003728D7">
    <w:pPr>
      <w:pStyle w:val="Header"/>
      <w:pBdr>
        <w:bottom w:val="double" w:sz="6" w:space="1" w:color="auto"/>
      </w:pBdr>
    </w:pPr>
    <w:r w:rsidRPr="001F60D7">
      <w:ptab w:relativeTo="margin" w:alignment="center" w:leader="none"/>
    </w:r>
    <w:r w:rsidRPr="001F60D7">
      <w:t>Voice/Fax 218-729-9833</w:t>
    </w:r>
  </w:p>
  <w:p w14:paraId="0372F412" w14:textId="77777777" w:rsidR="003728D7" w:rsidRPr="003A1304" w:rsidRDefault="003728D7" w:rsidP="003728D7">
    <w:pPr>
      <w:pStyle w:val="Header"/>
      <w:rPr>
        <w:sz w:val="6"/>
        <w:szCs w:val="6"/>
      </w:rPr>
    </w:pPr>
  </w:p>
  <w:p w14:paraId="6C0A04C4" w14:textId="3AA51F45" w:rsidR="003728D7" w:rsidRPr="001F60D7" w:rsidRDefault="003728D7" w:rsidP="003728D7">
    <w:pPr>
      <w:pStyle w:val="Header"/>
      <w:rPr>
        <w:sz w:val="20"/>
        <w:szCs w:val="20"/>
      </w:rPr>
    </w:pPr>
    <w:r w:rsidRPr="001F60D7">
      <w:rPr>
        <w:sz w:val="20"/>
        <w:szCs w:val="20"/>
      </w:rPr>
      <w:ptab w:relativeTo="margin" w:alignment="center" w:leader="none"/>
    </w:r>
    <w:r w:rsidRPr="001F60D7">
      <w:rPr>
        <w:sz w:val="20"/>
        <w:szCs w:val="20"/>
      </w:rPr>
      <w:t xml:space="preserve">Town Board: Chair </w:t>
    </w:r>
    <w:r w:rsidR="00CD0253">
      <w:rPr>
        <w:sz w:val="20"/>
        <w:szCs w:val="20"/>
      </w:rPr>
      <w:t>Kevin Comnick</w:t>
    </w:r>
    <w:r w:rsidRPr="001F60D7">
      <w:rPr>
        <w:sz w:val="20"/>
        <w:szCs w:val="20"/>
      </w:rPr>
      <w:t xml:space="preserve">, </w:t>
    </w:r>
    <w:r w:rsidR="005A5621">
      <w:rPr>
        <w:sz w:val="20"/>
        <w:szCs w:val="20"/>
      </w:rPr>
      <w:t>Supervisor Kurt Brooks</w:t>
    </w:r>
    <w:r w:rsidRPr="001F60D7">
      <w:rPr>
        <w:sz w:val="20"/>
        <w:szCs w:val="20"/>
      </w:rPr>
      <w:t>, Supervisor Dan Golen</w:t>
    </w:r>
  </w:p>
  <w:p w14:paraId="5765D62D" w14:textId="77777777" w:rsidR="003728D7" w:rsidRPr="001F60D7" w:rsidRDefault="003728D7" w:rsidP="003728D7">
    <w:pPr>
      <w:pStyle w:val="Header"/>
      <w:rPr>
        <w:sz w:val="20"/>
        <w:szCs w:val="20"/>
      </w:rPr>
    </w:pPr>
    <w:r w:rsidRPr="001F60D7">
      <w:rPr>
        <w:sz w:val="20"/>
        <w:szCs w:val="20"/>
      </w:rPr>
      <w:ptab w:relativeTo="margin" w:alignment="center" w:leader="none"/>
    </w:r>
    <w:r w:rsidRPr="001F60D7">
      <w:rPr>
        <w:sz w:val="20"/>
        <w:szCs w:val="20"/>
      </w:rPr>
      <w:t>Clerk Susan Krasaway, Treasurer Cheryl Borndal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837"/>
    <w:multiLevelType w:val="hybridMultilevel"/>
    <w:tmpl w:val="97F2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A0790"/>
    <w:multiLevelType w:val="hybridMultilevel"/>
    <w:tmpl w:val="7F6832B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>
    <w:nsid w:val="1682231E"/>
    <w:multiLevelType w:val="hybridMultilevel"/>
    <w:tmpl w:val="DC484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7138A"/>
    <w:multiLevelType w:val="hybridMultilevel"/>
    <w:tmpl w:val="915A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77455"/>
    <w:multiLevelType w:val="hybridMultilevel"/>
    <w:tmpl w:val="96DC20E8"/>
    <w:lvl w:ilvl="0" w:tplc="CD189D6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B6340B2"/>
    <w:multiLevelType w:val="hybridMultilevel"/>
    <w:tmpl w:val="6BE803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154533"/>
    <w:multiLevelType w:val="hybridMultilevel"/>
    <w:tmpl w:val="D96C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45B3E"/>
    <w:multiLevelType w:val="hybridMultilevel"/>
    <w:tmpl w:val="230E4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4095C"/>
    <w:multiLevelType w:val="hybridMultilevel"/>
    <w:tmpl w:val="D6A038E2"/>
    <w:lvl w:ilvl="0" w:tplc="36547F9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80318"/>
    <w:multiLevelType w:val="hybridMultilevel"/>
    <w:tmpl w:val="B51C7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039A0"/>
    <w:multiLevelType w:val="hybridMultilevel"/>
    <w:tmpl w:val="17766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F5215"/>
    <w:multiLevelType w:val="hybridMultilevel"/>
    <w:tmpl w:val="6114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72718"/>
    <w:multiLevelType w:val="hybridMultilevel"/>
    <w:tmpl w:val="ECC4A2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C73AC3"/>
    <w:multiLevelType w:val="hybridMultilevel"/>
    <w:tmpl w:val="07C08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742F2"/>
    <w:multiLevelType w:val="multilevel"/>
    <w:tmpl w:val="A69C46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55317881"/>
    <w:multiLevelType w:val="hybridMultilevel"/>
    <w:tmpl w:val="94D0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E0566"/>
    <w:multiLevelType w:val="hybridMultilevel"/>
    <w:tmpl w:val="ACF818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6FE16909"/>
    <w:multiLevelType w:val="hybridMultilevel"/>
    <w:tmpl w:val="311425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208FC"/>
    <w:multiLevelType w:val="hybridMultilevel"/>
    <w:tmpl w:val="9AF2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E1117"/>
    <w:multiLevelType w:val="hybridMultilevel"/>
    <w:tmpl w:val="9BC6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8"/>
  </w:num>
  <w:num w:numId="5">
    <w:abstractNumId w:val="17"/>
  </w:num>
  <w:num w:numId="6">
    <w:abstractNumId w:val="2"/>
  </w:num>
  <w:num w:numId="7">
    <w:abstractNumId w:val="14"/>
  </w:num>
  <w:num w:numId="8">
    <w:abstractNumId w:val="0"/>
  </w:num>
  <w:num w:numId="9">
    <w:abstractNumId w:val="11"/>
  </w:num>
  <w:num w:numId="10">
    <w:abstractNumId w:val="9"/>
  </w:num>
  <w:num w:numId="11">
    <w:abstractNumId w:val="19"/>
  </w:num>
  <w:num w:numId="12">
    <w:abstractNumId w:val="13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  <w:num w:numId="17">
    <w:abstractNumId w:val="1"/>
  </w:num>
  <w:num w:numId="18">
    <w:abstractNumId w:val="5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77"/>
    <w:rsid w:val="00011453"/>
    <w:rsid w:val="00012D43"/>
    <w:rsid w:val="000137DE"/>
    <w:rsid w:val="000152B6"/>
    <w:rsid w:val="0001671B"/>
    <w:rsid w:val="0001694E"/>
    <w:rsid w:val="00016D61"/>
    <w:rsid w:val="00022825"/>
    <w:rsid w:val="00026455"/>
    <w:rsid w:val="00031A04"/>
    <w:rsid w:val="00032BBC"/>
    <w:rsid w:val="0003391C"/>
    <w:rsid w:val="00040B51"/>
    <w:rsid w:val="000417F5"/>
    <w:rsid w:val="000459A2"/>
    <w:rsid w:val="00051684"/>
    <w:rsid w:val="000543FA"/>
    <w:rsid w:val="00055649"/>
    <w:rsid w:val="00060090"/>
    <w:rsid w:val="000604F1"/>
    <w:rsid w:val="00062E49"/>
    <w:rsid w:val="000720B7"/>
    <w:rsid w:val="00076BE5"/>
    <w:rsid w:val="00080899"/>
    <w:rsid w:val="000822F5"/>
    <w:rsid w:val="00082888"/>
    <w:rsid w:val="00084813"/>
    <w:rsid w:val="00085501"/>
    <w:rsid w:val="00086448"/>
    <w:rsid w:val="000865FA"/>
    <w:rsid w:val="00087B09"/>
    <w:rsid w:val="000942B1"/>
    <w:rsid w:val="00096E31"/>
    <w:rsid w:val="00097A8A"/>
    <w:rsid w:val="000A1F60"/>
    <w:rsid w:val="000A2320"/>
    <w:rsid w:val="000A729F"/>
    <w:rsid w:val="000B1EBE"/>
    <w:rsid w:val="000B726B"/>
    <w:rsid w:val="000B7824"/>
    <w:rsid w:val="000B7BDE"/>
    <w:rsid w:val="000C1654"/>
    <w:rsid w:val="000C25A3"/>
    <w:rsid w:val="000C536F"/>
    <w:rsid w:val="000D4103"/>
    <w:rsid w:val="000E15E9"/>
    <w:rsid w:val="000E54B4"/>
    <w:rsid w:val="000E5B82"/>
    <w:rsid w:val="000E6D8D"/>
    <w:rsid w:val="000F0B43"/>
    <w:rsid w:val="000F1274"/>
    <w:rsid w:val="000F1E1F"/>
    <w:rsid w:val="000F27ED"/>
    <w:rsid w:val="000F2BF7"/>
    <w:rsid w:val="000F441C"/>
    <w:rsid w:val="000F48F4"/>
    <w:rsid w:val="00103110"/>
    <w:rsid w:val="0010406F"/>
    <w:rsid w:val="001040CF"/>
    <w:rsid w:val="00104A0F"/>
    <w:rsid w:val="001051E4"/>
    <w:rsid w:val="0011124D"/>
    <w:rsid w:val="001116D0"/>
    <w:rsid w:val="00114208"/>
    <w:rsid w:val="00115445"/>
    <w:rsid w:val="00115D90"/>
    <w:rsid w:val="00116A36"/>
    <w:rsid w:val="00120D44"/>
    <w:rsid w:val="0012157B"/>
    <w:rsid w:val="00122638"/>
    <w:rsid w:val="00133417"/>
    <w:rsid w:val="00135721"/>
    <w:rsid w:val="00135D9C"/>
    <w:rsid w:val="00141D1B"/>
    <w:rsid w:val="00141F7A"/>
    <w:rsid w:val="001424A2"/>
    <w:rsid w:val="00142A0F"/>
    <w:rsid w:val="00142DDF"/>
    <w:rsid w:val="00144AF4"/>
    <w:rsid w:val="001471F2"/>
    <w:rsid w:val="00147949"/>
    <w:rsid w:val="00150094"/>
    <w:rsid w:val="00150892"/>
    <w:rsid w:val="001521B7"/>
    <w:rsid w:val="001605B7"/>
    <w:rsid w:val="0016060D"/>
    <w:rsid w:val="00160E1C"/>
    <w:rsid w:val="00161985"/>
    <w:rsid w:val="001621EE"/>
    <w:rsid w:val="0016248F"/>
    <w:rsid w:val="00162CC9"/>
    <w:rsid w:val="00167EB5"/>
    <w:rsid w:val="00170350"/>
    <w:rsid w:val="0017095C"/>
    <w:rsid w:val="00170C8B"/>
    <w:rsid w:val="001715E7"/>
    <w:rsid w:val="0017412A"/>
    <w:rsid w:val="00174AAD"/>
    <w:rsid w:val="00176AC9"/>
    <w:rsid w:val="00176D11"/>
    <w:rsid w:val="00186718"/>
    <w:rsid w:val="0019175C"/>
    <w:rsid w:val="001972D3"/>
    <w:rsid w:val="001A06A3"/>
    <w:rsid w:val="001A304F"/>
    <w:rsid w:val="001A531E"/>
    <w:rsid w:val="001A58B6"/>
    <w:rsid w:val="001A7558"/>
    <w:rsid w:val="001B00A8"/>
    <w:rsid w:val="001B7816"/>
    <w:rsid w:val="001B7B9D"/>
    <w:rsid w:val="001C0245"/>
    <w:rsid w:val="001C0FB0"/>
    <w:rsid w:val="001C24AE"/>
    <w:rsid w:val="001C2AE2"/>
    <w:rsid w:val="001C3057"/>
    <w:rsid w:val="001C5CB9"/>
    <w:rsid w:val="001C767A"/>
    <w:rsid w:val="001C76C0"/>
    <w:rsid w:val="001C7EE5"/>
    <w:rsid w:val="001D3187"/>
    <w:rsid w:val="001D33BA"/>
    <w:rsid w:val="001D4549"/>
    <w:rsid w:val="001D7228"/>
    <w:rsid w:val="001D7DB4"/>
    <w:rsid w:val="001E0486"/>
    <w:rsid w:val="001E291F"/>
    <w:rsid w:val="001E782B"/>
    <w:rsid w:val="001F0E89"/>
    <w:rsid w:val="001F3630"/>
    <w:rsid w:val="001F54C5"/>
    <w:rsid w:val="001F60D7"/>
    <w:rsid w:val="002004F4"/>
    <w:rsid w:val="002006B0"/>
    <w:rsid w:val="00202EEF"/>
    <w:rsid w:val="0020369C"/>
    <w:rsid w:val="002072C9"/>
    <w:rsid w:val="002202CA"/>
    <w:rsid w:val="00222E4F"/>
    <w:rsid w:val="00223CD0"/>
    <w:rsid w:val="0022560D"/>
    <w:rsid w:val="00225701"/>
    <w:rsid w:val="00232A5F"/>
    <w:rsid w:val="00241EC5"/>
    <w:rsid w:val="00242189"/>
    <w:rsid w:val="002441D3"/>
    <w:rsid w:val="00251F63"/>
    <w:rsid w:val="00252C81"/>
    <w:rsid w:val="00253661"/>
    <w:rsid w:val="00254D1E"/>
    <w:rsid w:val="00262220"/>
    <w:rsid w:val="0026388C"/>
    <w:rsid w:val="00263C7A"/>
    <w:rsid w:val="00266642"/>
    <w:rsid w:val="00267FF7"/>
    <w:rsid w:val="002773F0"/>
    <w:rsid w:val="00281A92"/>
    <w:rsid w:val="00282FE0"/>
    <w:rsid w:val="0028386B"/>
    <w:rsid w:val="002857DF"/>
    <w:rsid w:val="00290657"/>
    <w:rsid w:val="00290BAD"/>
    <w:rsid w:val="00293CA3"/>
    <w:rsid w:val="00296061"/>
    <w:rsid w:val="0029702D"/>
    <w:rsid w:val="002A45B3"/>
    <w:rsid w:val="002A49BD"/>
    <w:rsid w:val="002A5274"/>
    <w:rsid w:val="002A6C57"/>
    <w:rsid w:val="002B184A"/>
    <w:rsid w:val="002B2C29"/>
    <w:rsid w:val="002B46BA"/>
    <w:rsid w:val="002C0687"/>
    <w:rsid w:val="002C0947"/>
    <w:rsid w:val="002C2259"/>
    <w:rsid w:val="002C4100"/>
    <w:rsid w:val="002C4472"/>
    <w:rsid w:val="002C774C"/>
    <w:rsid w:val="002C7CF5"/>
    <w:rsid w:val="002D166E"/>
    <w:rsid w:val="002D6416"/>
    <w:rsid w:val="002D6E4F"/>
    <w:rsid w:val="002D728A"/>
    <w:rsid w:val="002E0C96"/>
    <w:rsid w:val="002E2748"/>
    <w:rsid w:val="002E6517"/>
    <w:rsid w:val="002F1963"/>
    <w:rsid w:val="002F27B3"/>
    <w:rsid w:val="002F6600"/>
    <w:rsid w:val="00300DAA"/>
    <w:rsid w:val="00304B4A"/>
    <w:rsid w:val="00305548"/>
    <w:rsid w:val="00305953"/>
    <w:rsid w:val="003078DB"/>
    <w:rsid w:val="00315434"/>
    <w:rsid w:val="00315D6F"/>
    <w:rsid w:val="00323C5F"/>
    <w:rsid w:val="003248B6"/>
    <w:rsid w:val="00327E6E"/>
    <w:rsid w:val="003329C9"/>
    <w:rsid w:val="00335008"/>
    <w:rsid w:val="00336FE7"/>
    <w:rsid w:val="003403B4"/>
    <w:rsid w:val="00340FD5"/>
    <w:rsid w:val="00341166"/>
    <w:rsid w:val="00342E1C"/>
    <w:rsid w:val="00342FF0"/>
    <w:rsid w:val="00345830"/>
    <w:rsid w:val="00346AB5"/>
    <w:rsid w:val="00352D8F"/>
    <w:rsid w:val="00354B27"/>
    <w:rsid w:val="00357495"/>
    <w:rsid w:val="003605DE"/>
    <w:rsid w:val="003703CF"/>
    <w:rsid w:val="003727B4"/>
    <w:rsid w:val="003728D7"/>
    <w:rsid w:val="00373242"/>
    <w:rsid w:val="00374520"/>
    <w:rsid w:val="003755ED"/>
    <w:rsid w:val="00376555"/>
    <w:rsid w:val="00380637"/>
    <w:rsid w:val="003807D9"/>
    <w:rsid w:val="00381D9A"/>
    <w:rsid w:val="003833D7"/>
    <w:rsid w:val="00386DB9"/>
    <w:rsid w:val="0038775F"/>
    <w:rsid w:val="003929D4"/>
    <w:rsid w:val="003A19A8"/>
    <w:rsid w:val="003A2DB0"/>
    <w:rsid w:val="003A3398"/>
    <w:rsid w:val="003A50DF"/>
    <w:rsid w:val="003B157D"/>
    <w:rsid w:val="003B1D3A"/>
    <w:rsid w:val="003B2DAD"/>
    <w:rsid w:val="003B382E"/>
    <w:rsid w:val="003B39C6"/>
    <w:rsid w:val="003B5E7F"/>
    <w:rsid w:val="003C43DC"/>
    <w:rsid w:val="003C7AF6"/>
    <w:rsid w:val="003D47C1"/>
    <w:rsid w:val="003D65EE"/>
    <w:rsid w:val="003E1493"/>
    <w:rsid w:val="003E52EC"/>
    <w:rsid w:val="003E59A3"/>
    <w:rsid w:val="00406C00"/>
    <w:rsid w:val="00411EF8"/>
    <w:rsid w:val="004126BE"/>
    <w:rsid w:val="004151A5"/>
    <w:rsid w:val="00415509"/>
    <w:rsid w:val="00415E33"/>
    <w:rsid w:val="00417529"/>
    <w:rsid w:val="004215A3"/>
    <w:rsid w:val="0042202B"/>
    <w:rsid w:val="00424D12"/>
    <w:rsid w:val="00430E52"/>
    <w:rsid w:val="00431A34"/>
    <w:rsid w:val="0043440E"/>
    <w:rsid w:val="00434677"/>
    <w:rsid w:val="00435266"/>
    <w:rsid w:val="00437640"/>
    <w:rsid w:val="004454D5"/>
    <w:rsid w:val="0044688D"/>
    <w:rsid w:val="0044708F"/>
    <w:rsid w:val="00447236"/>
    <w:rsid w:val="00452219"/>
    <w:rsid w:val="00452EC0"/>
    <w:rsid w:val="00453E6B"/>
    <w:rsid w:val="00454A11"/>
    <w:rsid w:val="004554E3"/>
    <w:rsid w:val="0046004C"/>
    <w:rsid w:val="00461042"/>
    <w:rsid w:val="004718A4"/>
    <w:rsid w:val="004725BA"/>
    <w:rsid w:val="004741DE"/>
    <w:rsid w:val="00477E05"/>
    <w:rsid w:val="0048181E"/>
    <w:rsid w:val="004823AD"/>
    <w:rsid w:val="004850C9"/>
    <w:rsid w:val="00486D55"/>
    <w:rsid w:val="00487930"/>
    <w:rsid w:val="00487B58"/>
    <w:rsid w:val="004924C2"/>
    <w:rsid w:val="00494009"/>
    <w:rsid w:val="00495457"/>
    <w:rsid w:val="004A1630"/>
    <w:rsid w:val="004A29FA"/>
    <w:rsid w:val="004A7D4F"/>
    <w:rsid w:val="004B0E2C"/>
    <w:rsid w:val="004B17D1"/>
    <w:rsid w:val="004B42CD"/>
    <w:rsid w:val="004B7DBB"/>
    <w:rsid w:val="004C078E"/>
    <w:rsid w:val="004C0B5E"/>
    <w:rsid w:val="004C14BC"/>
    <w:rsid w:val="004C15D2"/>
    <w:rsid w:val="004C2FEB"/>
    <w:rsid w:val="004C3963"/>
    <w:rsid w:val="004C44BF"/>
    <w:rsid w:val="004C6CF2"/>
    <w:rsid w:val="004C7722"/>
    <w:rsid w:val="004D3D29"/>
    <w:rsid w:val="004D6D7C"/>
    <w:rsid w:val="004D7EB2"/>
    <w:rsid w:val="004E0955"/>
    <w:rsid w:val="004E36A9"/>
    <w:rsid w:val="004E374B"/>
    <w:rsid w:val="004E4CF2"/>
    <w:rsid w:val="004E6616"/>
    <w:rsid w:val="004E6757"/>
    <w:rsid w:val="004E6F00"/>
    <w:rsid w:val="004F05A4"/>
    <w:rsid w:val="004F236A"/>
    <w:rsid w:val="004F5110"/>
    <w:rsid w:val="004F7861"/>
    <w:rsid w:val="00502358"/>
    <w:rsid w:val="00504902"/>
    <w:rsid w:val="00507DAF"/>
    <w:rsid w:val="00511C37"/>
    <w:rsid w:val="00515DFA"/>
    <w:rsid w:val="005161DC"/>
    <w:rsid w:val="00517467"/>
    <w:rsid w:val="00517639"/>
    <w:rsid w:val="005206FB"/>
    <w:rsid w:val="00521F36"/>
    <w:rsid w:val="00522935"/>
    <w:rsid w:val="00523C85"/>
    <w:rsid w:val="0052578B"/>
    <w:rsid w:val="0052767D"/>
    <w:rsid w:val="0052775C"/>
    <w:rsid w:val="00530BFA"/>
    <w:rsid w:val="0053143E"/>
    <w:rsid w:val="00532287"/>
    <w:rsid w:val="0053365B"/>
    <w:rsid w:val="005362EF"/>
    <w:rsid w:val="00540E81"/>
    <w:rsid w:val="00541702"/>
    <w:rsid w:val="00544CF6"/>
    <w:rsid w:val="005455E5"/>
    <w:rsid w:val="005458DD"/>
    <w:rsid w:val="00545C5E"/>
    <w:rsid w:val="00546A26"/>
    <w:rsid w:val="00550D30"/>
    <w:rsid w:val="005513EB"/>
    <w:rsid w:val="0055392F"/>
    <w:rsid w:val="00554282"/>
    <w:rsid w:val="00555320"/>
    <w:rsid w:val="00560B55"/>
    <w:rsid w:val="00560BFA"/>
    <w:rsid w:val="00561115"/>
    <w:rsid w:val="00564F42"/>
    <w:rsid w:val="0057136D"/>
    <w:rsid w:val="00580B5F"/>
    <w:rsid w:val="00583838"/>
    <w:rsid w:val="005924A4"/>
    <w:rsid w:val="005953EA"/>
    <w:rsid w:val="00595E65"/>
    <w:rsid w:val="005A001C"/>
    <w:rsid w:val="005A2B5B"/>
    <w:rsid w:val="005A5621"/>
    <w:rsid w:val="005B01F2"/>
    <w:rsid w:val="005B1AF6"/>
    <w:rsid w:val="005B6C67"/>
    <w:rsid w:val="005B7D2F"/>
    <w:rsid w:val="005B7ED6"/>
    <w:rsid w:val="005C02B9"/>
    <w:rsid w:val="005C0A53"/>
    <w:rsid w:val="005C3575"/>
    <w:rsid w:val="005C3F15"/>
    <w:rsid w:val="005C6EE9"/>
    <w:rsid w:val="005D3180"/>
    <w:rsid w:val="005D706C"/>
    <w:rsid w:val="005D7648"/>
    <w:rsid w:val="005E35CF"/>
    <w:rsid w:val="005E3A44"/>
    <w:rsid w:val="005E6205"/>
    <w:rsid w:val="005F0249"/>
    <w:rsid w:val="005F0F50"/>
    <w:rsid w:val="005F1107"/>
    <w:rsid w:val="005F3B13"/>
    <w:rsid w:val="00601677"/>
    <w:rsid w:val="00602378"/>
    <w:rsid w:val="00604BFB"/>
    <w:rsid w:val="006051CC"/>
    <w:rsid w:val="006061A7"/>
    <w:rsid w:val="00606CC6"/>
    <w:rsid w:val="006077F3"/>
    <w:rsid w:val="00612781"/>
    <w:rsid w:val="00614114"/>
    <w:rsid w:val="00614547"/>
    <w:rsid w:val="00615A4C"/>
    <w:rsid w:val="00615C9E"/>
    <w:rsid w:val="006171A1"/>
    <w:rsid w:val="006209F0"/>
    <w:rsid w:val="00620D85"/>
    <w:rsid w:val="00623663"/>
    <w:rsid w:val="006244FB"/>
    <w:rsid w:val="00624AFA"/>
    <w:rsid w:val="006251D6"/>
    <w:rsid w:val="006273F0"/>
    <w:rsid w:val="00630AC8"/>
    <w:rsid w:val="00634DE2"/>
    <w:rsid w:val="0063607C"/>
    <w:rsid w:val="00636E5D"/>
    <w:rsid w:val="0064582A"/>
    <w:rsid w:val="0064604C"/>
    <w:rsid w:val="0064650B"/>
    <w:rsid w:val="006470CE"/>
    <w:rsid w:val="00647953"/>
    <w:rsid w:val="00650044"/>
    <w:rsid w:val="00655643"/>
    <w:rsid w:val="00656593"/>
    <w:rsid w:val="00660643"/>
    <w:rsid w:val="006635BF"/>
    <w:rsid w:val="006647A2"/>
    <w:rsid w:val="00665582"/>
    <w:rsid w:val="006665D8"/>
    <w:rsid w:val="00667D1C"/>
    <w:rsid w:val="0067054F"/>
    <w:rsid w:val="00671AA8"/>
    <w:rsid w:val="00674FD5"/>
    <w:rsid w:val="00676636"/>
    <w:rsid w:val="006805A4"/>
    <w:rsid w:val="006811BB"/>
    <w:rsid w:val="00683B7C"/>
    <w:rsid w:val="006840C8"/>
    <w:rsid w:val="00684A2F"/>
    <w:rsid w:val="00685A92"/>
    <w:rsid w:val="00686195"/>
    <w:rsid w:val="006915FC"/>
    <w:rsid w:val="006925BA"/>
    <w:rsid w:val="00692CD0"/>
    <w:rsid w:val="00695437"/>
    <w:rsid w:val="00695929"/>
    <w:rsid w:val="006A141B"/>
    <w:rsid w:val="006A2479"/>
    <w:rsid w:val="006A3507"/>
    <w:rsid w:val="006A72CA"/>
    <w:rsid w:val="006A77A1"/>
    <w:rsid w:val="006B172F"/>
    <w:rsid w:val="006B554C"/>
    <w:rsid w:val="006C20D6"/>
    <w:rsid w:val="006C7642"/>
    <w:rsid w:val="006C76E4"/>
    <w:rsid w:val="006D0092"/>
    <w:rsid w:val="006D3D31"/>
    <w:rsid w:val="006D66B4"/>
    <w:rsid w:val="006D7C5B"/>
    <w:rsid w:val="006E0B4B"/>
    <w:rsid w:val="006E2924"/>
    <w:rsid w:val="006E43EC"/>
    <w:rsid w:val="006E46A1"/>
    <w:rsid w:val="006F0713"/>
    <w:rsid w:val="006F12B3"/>
    <w:rsid w:val="006F1F8B"/>
    <w:rsid w:val="006F267E"/>
    <w:rsid w:val="006F4E4F"/>
    <w:rsid w:val="006F5E2D"/>
    <w:rsid w:val="006F7B26"/>
    <w:rsid w:val="006F7F41"/>
    <w:rsid w:val="007002A5"/>
    <w:rsid w:val="0070387A"/>
    <w:rsid w:val="00704F9A"/>
    <w:rsid w:val="00706092"/>
    <w:rsid w:val="0070687B"/>
    <w:rsid w:val="00710F76"/>
    <w:rsid w:val="00710F83"/>
    <w:rsid w:val="00714EBC"/>
    <w:rsid w:val="00715B80"/>
    <w:rsid w:val="00715C59"/>
    <w:rsid w:val="00721944"/>
    <w:rsid w:val="00722DBA"/>
    <w:rsid w:val="0072625D"/>
    <w:rsid w:val="0073229A"/>
    <w:rsid w:val="00737A1E"/>
    <w:rsid w:val="00740607"/>
    <w:rsid w:val="00742BA0"/>
    <w:rsid w:val="007438A4"/>
    <w:rsid w:val="00744923"/>
    <w:rsid w:val="007471C6"/>
    <w:rsid w:val="0075133B"/>
    <w:rsid w:val="0075561C"/>
    <w:rsid w:val="00761DD3"/>
    <w:rsid w:val="007628A2"/>
    <w:rsid w:val="00762932"/>
    <w:rsid w:val="0076383F"/>
    <w:rsid w:val="007653BC"/>
    <w:rsid w:val="007668FB"/>
    <w:rsid w:val="00767807"/>
    <w:rsid w:val="00772D75"/>
    <w:rsid w:val="00773441"/>
    <w:rsid w:val="007743A8"/>
    <w:rsid w:val="00774F83"/>
    <w:rsid w:val="007779D8"/>
    <w:rsid w:val="007779FE"/>
    <w:rsid w:val="0078223C"/>
    <w:rsid w:val="00790896"/>
    <w:rsid w:val="0079262B"/>
    <w:rsid w:val="00794A1F"/>
    <w:rsid w:val="007A34E7"/>
    <w:rsid w:val="007A579F"/>
    <w:rsid w:val="007A6173"/>
    <w:rsid w:val="007A7897"/>
    <w:rsid w:val="007B027B"/>
    <w:rsid w:val="007B2025"/>
    <w:rsid w:val="007B6061"/>
    <w:rsid w:val="007C0036"/>
    <w:rsid w:val="007C7CEF"/>
    <w:rsid w:val="007D3613"/>
    <w:rsid w:val="007E4427"/>
    <w:rsid w:val="007E5F8D"/>
    <w:rsid w:val="007E7C94"/>
    <w:rsid w:val="007F0B4D"/>
    <w:rsid w:val="007F5137"/>
    <w:rsid w:val="007F7306"/>
    <w:rsid w:val="007F7F50"/>
    <w:rsid w:val="00802472"/>
    <w:rsid w:val="0081199B"/>
    <w:rsid w:val="008134D9"/>
    <w:rsid w:val="00813541"/>
    <w:rsid w:val="00824B67"/>
    <w:rsid w:val="00827DBE"/>
    <w:rsid w:val="008309A4"/>
    <w:rsid w:val="00831B22"/>
    <w:rsid w:val="0083259E"/>
    <w:rsid w:val="0083493F"/>
    <w:rsid w:val="0083732D"/>
    <w:rsid w:val="00841511"/>
    <w:rsid w:val="00843177"/>
    <w:rsid w:val="00843B1A"/>
    <w:rsid w:val="008442B8"/>
    <w:rsid w:val="008450B0"/>
    <w:rsid w:val="0084568B"/>
    <w:rsid w:val="00847222"/>
    <w:rsid w:val="00854082"/>
    <w:rsid w:val="008555F5"/>
    <w:rsid w:val="00856294"/>
    <w:rsid w:val="00860AB6"/>
    <w:rsid w:val="00861266"/>
    <w:rsid w:val="00861364"/>
    <w:rsid w:val="008638FD"/>
    <w:rsid w:val="00864FE5"/>
    <w:rsid w:val="008651E3"/>
    <w:rsid w:val="00867AEF"/>
    <w:rsid w:val="008711FB"/>
    <w:rsid w:val="00872F7C"/>
    <w:rsid w:val="00873C91"/>
    <w:rsid w:val="008812D1"/>
    <w:rsid w:val="00882D80"/>
    <w:rsid w:val="008859BA"/>
    <w:rsid w:val="00887F39"/>
    <w:rsid w:val="008915C2"/>
    <w:rsid w:val="0089576C"/>
    <w:rsid w:val="00897377"/>
    <w:rsid w:val="0089767C"/>
    <w:rsid w:val="008978CC"/>
    <w:rsid w:val="008A1763"/>
    <w:rsid w:val="008A3C7F"/>
    <w:rsid w:val="008A41CC"/>
    <w:rsid w:val="008B32DC"/>
    <w:rsid w:val="008B70C5"/>
    <w:rsid w:val="008B7248"/>
    <w:rsid w:val="008B7CCE"/>
    <w:rsid w:val="008C218E"/>
    <w:rsid w:val="008D052E"/>
    <w:rsid w:val="008D16A0"/>
    <w:rsid w:val="008D24FB"/>
    <w:rsid w:val="008D6CAB"/>
    <w:rsid w:val="008D7364"/>
    <w:rsid w:val="008E11C5"/>
    <w:rsid w:val="008E3012"/>
    <w:rsid w:val="008E6030"/>
    <w:rsid w:val="008E61B3"/>
    <w:rsid w:val="008F017A"/>
    <w:rsid w:val="008F2053"/>
    <w:rsid w:val="008F4053"/>
    <w:rsid w:val="008F44E7"/>
    <w:rsid w:val="008F4CB6"/>
    <w:rsid w:val="008F6BF5"/>
    <w:rsid w:val="008F7D73"/>
    <w:rsid w:val="00901A60"/>
    <w:rsid w:val="00902620"/>
    <w:rsid w:val="00904F23"/>
    <w:rsid w:val="00905CC1"/>
    <w:rsid w:val="00911749"/>
    <w:rsid w:val="00911D8A"/>
    <w:rsid w:val="00913E2C"/>
    <w:rsid w:val="00914CD2"/>
    <w:rsid w:val="00914F79"/>
    <w:rsid w:val="00917A8B"/>
    <w:rsid w:val="00920654"/>
    <w:rsid w:val="00920771"/>
    <w:rsid w:val="00920D11"/>
    <w:rsid w:val="0092131C"/>
    <w:rsid w:val="0092482A"/>
    <w:rsid w:val="00926461"/>
    <w:rsid w:val="00931D5B"/>
    <w:rsid w:val="0093246C"/>
    <w:rsid w:val="00933848"/>
    <w:rsid w:val="00933E23"/>
    <w:rsid w:val="00936569"/>
    <w:rsid w:val="00937E22"/>
    <w:rsid w:val="00942396"/>
    <w:rsid w:val="009427B6"/>
    <w:rsid w:val="00943317"/>
    <w:rsid w:val="00945618"/>
    <w:rsid w:val="00945F22"/>
    <w:rsid w:val="0095006C"/>
    <w:rsid w:val="00950B20"/>
    <w:rsid w:val="00953C87"/>
    <w:rsid w:val="00954CF3"/>
    <w:rsid w:val="0095675E"/>
    <w:rsid w:val="009577F6"/>
    <w:rsid w:val="00960230"/>
    <w:rsid w:val="009635C9"/>
    <w:rsid w:val="009654F3"/>
    <w:rsid w:val="00967037"/>
    <w:rsid w:val="00970F4A"/>
    <w:rsid w:val="009732AD"/>
    <w:rsid w:val="00974EAD"/>
    <w:rsid w:val="00975C6E"/>
    <w:rsid w:val="0097701F"/>
    <w:rsid w:val="009828EB"/>
    <w:rsid w:val="00982A6C"/>
    <w:rsid w:val="009874F6"/>
    <w:rsid w:val="00993B15"/>
    <w:rsid w:val="00994190"/>
    <w:rsid w:val="009943BE"/>
    <w:rsid w:val="009946E5"/>
    <w:rsid w:val="009A151B"/>
    <w:rsid w:val="009A1E38"/>
    <w:rsid w:val="009A2012"/>
    <w:rsid w:val="009A6DED"/>
    <w:rsid w:val="009A74E0"/>
    <w:rsid w:val="009A7AFE"/>
    <w:rsid w:val="009B2536"/>
    <w:rsid w:val="009B3C7B"/>
    <w:rsid w:val="009B57A3"/>
    <w:rsid w:val="009B666A"/>
    <w:rsid w:val="009C1284"/>
    <w:rsid w:val="009C19E3"/>
    <w:rsid w:val="009C46AA"/>
    <w:rsid w:val="009C49CA"/>
    <w:rsid w:val="009C7339"/>
    <w:rsid w:val="009C76AE"/>
    <w:rsid w:val="009D0710"/>
    <w:rsid w:val="009D0C8F"/>
    <w:rsid w:val="009D0D15"/>
    <w:rsid w:val="009D19CB"/>
    <w:rsid w:val="009D2678"/>
    <w:rsid w:val="009D5CB5"/>
    <w:rsid w:val="009E02DD"/>
    <w:rsid w:val="009E1EE5"/>
    <w:rsid w:val="009E3205"/>
    <w:rsid w:val="009E3908"/>
    <w:rsid w:val="009E5317"/>
    <w:rsid w:val="009E57B5"/>
    <w:rsid w:val="009F4753"/>
    <w:rsid w:val="00A02AC6"/>
    <w:rsid w:val="00A05B12"/>
    <w:rsid w:val="00A10649"/>
    <w:rsid w:val="00A106BE"/>
    <w:rsid w:val="00A122E8"/>
    <w:rsid w:val="00A12A6B"/>
    <w:rsid w:val="00A170FF"/>
    <w:rsid w:val="00A17E1B"/>
    <w:rsid w:val="00A200DC"/>
    <w:rsid w:val="00A20507"/>
    <w:rsid w:val="00A220B7"/>
    <w:rsid w:val="00A239C4"/>
    <w:rsid w:val="00A25166"/>
    <w:rsid w:val="00A3090D"/>
    <w:rsid w:val="00A30B9C"/>
    <w:rsid w:val="00A32024"/>
    <w:rsid w:val="00A32194"/>
    <w:rsid w:val="00A337D8"/>
    <w:rsid w:val="00A3596F"/>
    <w:rsid w:val="00A36DF7"/>
    <w:rsid w:val="00A40B6D"/>
    <w:rsid w:val="00A53E05"/>
    <w:rsid w:val="00A54AA2"/>
    <w:rsid w:val="00A5541E"/>
    <w:rsid w:val="00A61446"/>
    <w:rsid w:val="00A633E7"/>
    <w:rsid w:val="00A6740E"/>
    <w:rsid w:val="00A7357A"/>
    <w:rsid w:val="00A73CA7"/>
    <w:rsid w:val="00A76983"/>
    <w:rsid w:val="00A77C23"/>
    <w:rsid w:val="00A810E4"/>
    <w:rsid w:val="00A828F5"/>
    <w:rsid w:val="00A874A0"/>
    <w:rsid w:val="00A9214B"/>
    <w:rsid w:val="00A9367C"/>
    <w:rsid w:val="00A951D3"/>
    <w:rsid w:val="00A9785F"/>
    <w:rsid w:val="00A97F12"/>
    <w:rsid w:val="00AA0D8B"/>
    <w:rsid w:val="00AA17FC"/>
    <w:rsid w:val="00AA298E"/>
    <w:rsid w:val="00AA2D3E"/>
    <w:rsid w:val="00AA2DF9"/>
    <w:rsid w:val="00AA31B6"/>
    <w:rsid w:val="00AA5605"/>
    <w:rsid w:val="00AA6C4A"/>
    <w:rsid w:val="00AA6D79"/>
    <w:rsid w:val="00AA728F"/>
    <w:rsid w:val="00AA7502"/>
    <w:rsid w:val="00AB15F4"/>
    <w:rsid w:val="00AB3644"/>
    <w:rsid w:val="00AB787B"/>
    <w:rsid w:val="00AC2285"/>
    <w:rsid w:val="00AC585C"/>
    <w:rsid w:val="00AC7780"/>
    <w:rsid w:val="00AD12CB"/>
    <w:rsid w:val="00AD5799"/>
    <w:rsid w:val="00AD5C30"/>
    <w:rsid w:val="00AE1E16"/>
    <w:rsid w:val="00AE3103"/>
    <w:rsid w:val="00AE3AEB"/>
    <w:rsid w:val="00AE3B05"/>
    <w:rsid w:val="00B0039F"/>
    <w:rsid w:val="00B0129A"/>
    <w:rsid w:val="00B03925"/>
    <w:rsid w:val="00B05804"/>
    <w:rsid w:val="00B06AE4"/>
    <w:rsid w:val="00B0784C"/>
    <w:rsid w:val="00B07CCB"/>
    <w:rsid w:val="00B11C81"/>
    <w:rsid w:val="00B1547D"/>
    <w:rsid w:val="00B17431"/>
    <w:rsid w:val="00B176AC"/>
    <w:rsid w:val="00B2080D"/>
    <w:rsid w:val="00B209A3"/>
    <w:rsid w:val="00B209FD"/>
    <w:rsid w:val="00B23DD4"/>
    <w:rsid w:val="00B2484D"/>
    <w:rsid w:val="00B25A8C"/>
    <w:rsid w:val="00B26399"/>
    <w:rsid w:val="00B31B35"/>
    <w:rsid w:val="00B327A3"/>
    <w:rsid w:val="00B363DB"/>
    <w:rsid w:val="00B40895"/>
    <w:rsid w:val="00B451C2"/>
    <w:rsid w:val="00B456C7"/>
    <w:rsid w:val="00B53384"/>
    <w:rsid w:val="00B54CDD"/>
    <w:rsid w:val="00B607D1"/>
    <w:rsid w:val="00B60926"/>
    <w:rsid w:val="00B609A5"/>
    <w:rsid w:val="00B61BBE"/>
    <w:rsid w:val="00B63B0B"/>
    <w:rsid w:val="00B70A65"/>
    <w:rsid w:val="00B72666"/>
    <w:rsid w:val="00B73D2B"/>
    <w:rsid w:val="00B76193"/>
    <w:rsid w:val="00B80517"/>
    <w:rsid w:val="00B83C2C"/>
    <w:rsid w:val="00B84256"/>
    <w:rsid w:val="00B86E24"/>
    <w:rsid w:val="00B90068"/>
    <w:rsid w:val="00B93F94"/>
    <w:rsid w:val="00BA250A"/>
    <w:rsid w:val="00BA41D7"/>
    <w:rsid w:val="00BA684F"/>
    <w:rsid w:val="00BB3DF7"/>
    <w:rsid w:val="00BB44E1"/>
    <w:rsid w:val="00BB514E"/>
    <w:rsid w:val="00BB5664"/>
    <w:rsid w:val="00BB70B8"/>
    <w:rsid w:val="00BC09FC"/>
    <w:rsid w:val="00BC75AD"/>
    <w:rsid w:val="00BC7F11"/>
    <w:rsid w:val="00BD1511"/>
    <w:rsid w:val="00BD1EDC"/>
    <w:rsid w:val="00BD5900"/>
    <w:rsid w:val="00BD5AD2"/>
    <w:rsid w:val="00BD6AD5"/>
    <w:rsid w:val="00BE0582"/>
    <w:rsid w:val="00BE0C70"/>
    <w:rsid w:val="00BE0E82"/>
    <w:rsid w:val="00BE48F3"/>
    <w:rsid w:val="00BE5EB8"/>
    <w:rsid w:val="00BE69EF"/>
    <w:rsid w:val="00BF6953"/>
    <w:rsid w:val="00C04090"/>
    <w:rsid w:val="00C05BE2"/>
    <w:rsid w:val="00C105F0"/>
    <w:rsid w:val="00C134BE"/>
    <w:rsid w:val="00C147BE"/>
    <w:rsid w:val="00C262C1"/>
    <w:rsid w:val="00C275A4"/>
    <w:rsid w:val="00C31A1B"/>
    <w:rsid w:val="00C32944"/>
    <w:rsid w:val="00C33BCD"/>
    <w:rsid w:val="00C33C17"/>
    <w:rsid w:val="00C35DF1"/>
    <w:rsid w:val="00C379A0"/>
    <w:rsid w:val="00C445DE"/>
    <w:rsid w:val="00C469A3"/>
    <w:rsid w:val="00C51551"/>
    <w:rsid w:val="00C560CC"/>
    <w:rsid w:val="00C56CD2"/>
    <w:rsid w:val="00C61206"/>
    <w:rsid w:val="00C619B1"/>
    <w:rsid w:val="00C621E9"/>
    <w:rsid w:val="00C6299D"/>
    <w:rsid w:val="00C63968"/>
    <w:rsid w:val="00C67E15"/>
    <w:rsid w:val="00C715B6"/>
    <w:rsid w:val="00C733C1"/>
    <w:rsid w:val="00C745C4"/>
    <w:rsid w:val="00C8151A"/>
    <w:rsid w:val="00C84ADD"/>
    <w:rsid w:val="00C8538C"/>
    <w:rsid w:val="00C85F76"/>
    <w:rsid w:val="00C87064"/>
    <w:rsid w:val="00C946ED"/>
    <w:rsid w:val="00C94A19"/>
    <w:rsid w:val="00C96853"/>
    <w:rsid w:val="00CA08BD"/>
    <w:rsid w:val="00CA1BA7"/>
    <w:rsid w:val="00CA31C2"/>
    <w:rsid w:val="00CA4877"/>
    <w:rsid w:val="00CA5F33"/>
    <w:rsid w:val="00CA61FA"/>
    <w:rsid w:val="00CA61FF"/>
    <w:rsid w:val="00CA734A"/>
    <w:rsid w:val="00CA7565"/>
    <w:rsid w:val="00CB4225"/>
    <w:rsid w:val="00CB5080"/>
    <w:rsid w:val="00CB6926"/>
    <w:rsid w:val="00CB7464"/>
    <w:rsid w:val="00CC0A69"/>
    <w:rsid w:val="00CC0BBB"/>
    <w:rsid w:val="00CC47F0"/>
    <w:rsid w:val="00CD0253"/>
    <w:rsid w:val="00CD0F27"/>
    <w:rsid w:val="00CD308B"/>
    <w:rsid w:val="00CD399C"/>
    <w:rsid w:val="00CE01DD"/>
    <w:rsid w:val="00CE0EE4"/>
    <w:rsid w:val="00CE1232"/>
    <w:rsid w:val="00CE2F6B"/>
    <w:rsid w:val="00CE3FE7"/>
    <w:rsid w:val="00CE7B83"/>
    <w:rsid w:val="00CF1DB1"/>
    <w:rsid w:val="00CF2C27"/>
    <w:rsid w:val="00CF362A"/>
    <w:rsid w:val="00D01DE2"/>
    <w:rsid w:val="00D022F9"/>
    <w:rsid w:val="00D02394"/>
    <w:rsid w:val="00D025F0"/>
    <w:rsid w:val="00D028C7"/>
    <w:rsid w:val="00D057B1"/>
    <w:rsid w:val="00D06138"/>
    <w:rsid w:val="00D07DFA"/>
    <w:rsid w:val="00D1290E"/>
    <w:rsid w:val="00D14249"/>
    <w:rsid w:val="00D14CC0"/>
    <w:rsid w:val="00D15273"/>
    <w:rsid w:val="00D1705B"/>
    <w:rsid w:val="00D20ECD"/>
    <w:rsid w:val="00D234D7"/>
    <w:rsid w:val="00D25616"/>
    <w:rsid w:val="00D30949"/>
    <w:rsid w:val="00D32804"/>
    <w:rsid w:val="00D33307"/>
    <w:rsid w:val="00D33A55"/>
    <w:rsid w:val="00D33C0E"/>
    <w:rsid w:val="00D34091"/>
    <w:rsid w:val="00D37F05"/>
    <w:rsid w:val="00D40A18"/>
    <w:rsid w:val="00D4166F"/>
    <w:rsid w:val="00D43AAB"/>
    <w:rsid w:val="00D45096"/>
    <w:rsid w:val="00D46DCC"/>
    <w:rsid w:val="00D57013"/>
    <w:rsid w:val="00D617C8"/>
    <w:rsid w:val="00D6204E"/>
    <w:rsid w:val="00D63F67"/>
    <w:rsid w:val="00D64ED8"/>
    <w:rsid w:val="00D66ED1"/>
    <w:rsid w:val="00D70B0F"/>
    <w:rsid w:val="00D71CAF"/>
    <w:rsid w:val="00D726AF"/>
    <w:rsid w:val="00D73CAB"/>
    <w:rsid w:val="00D749F5"/>
    <w:rsid w:val="00D86A4E"/>
    <w:rsid w:val="00D874D1"/>
    <w:rsid w:val="00D91128"/>
    <w:rsid w:val="00D9160E"/>
    <w:rsid w:val="00D92427"/>
    <w:rsid w:val="00D92A1D"/>
    <w:rsid w:val="00D93238"/>
    <w:rsid w:val="00D94A82"/>
    <w:rsid w:val="00D95751"/>
    <w:rsid w:val="00D96966"/>
    <w:rsid w:val="00DA0154"/>
    <w:rsid w:val="00DA028B"/>
    <w:rsid w:val="00DA2DF9"/>
    <w:rsid w:val="00DA63CD"/>
    <w:rsid w:val="00DA66E4"/>
    <w:rsid w:val="00DA75FE"/>
    <w:rsid w:val="00DB0521"/>
    <w:rsid w:val="00DB0B94"/>
    <w:rsid w:val="00DB126C"/>
    <w:rsid w:val="00DB3E2D"/>
    <w:rsid w:val="00DB4C74"/>
    <w:rsid w:val="00DB512D"/>
    <w:rsid w:val="00DB5C33"/>
    <w:rsid w:val="00DB62C6"/>
    <w:rsid w:val="00DB7A0C"/>
    <w:rsid w:val="00DC384E"/>
    <w:rsid w:val="00DC38F3"/>
    <w:rsid w:val="00DC3D56"/>
    <w:rsid w:val="00DD3C72"/>
    <w:rsid w:val="00DD48A5"/>
    <w:rsid w:val="00DD7E59"/>
    <w:rsid w:val="00DE00DD"/>
    <w:rsid w:val="00DE5A57"/>
    <w:rsid w:val="00DE5C72"/>
    <w:rsid w:val="00DF3212"/>
    <w:rsid w:val="00E04181"/>
    <w:rsid w:val="00E055CA"/>
    <w:rsid w:val="00E118EA"/>
    <w:rsid w:val="00E12769"/>
    <w:rsid w:val="00E14838"/>
    <w:rsid w:val="00E1568B"/>
    <w:rsid w:val="00E226A6"/>
    <w:rsid w:val="00E22DAF"/>
    <w:rsid w:val="00E26D03"/>
    <w:rsid w:val="00E31DF4"/>
    <w:rsid w:val="00E33A2A"/>
    <w:rsid w:val="00E37E14"/>
    <w:rsid w:val="00E40245"/>
    <w:rsid w:val="00E45A80"/>
    <w:rsid w:val="00E46187"/>
    <w:rsid w:val="00E4797A"/>
    <w:rsid w:val="00E519E7"/>
    <w:rsid w:val="00E51CA0"/>
    <w:rsid w:val="00E55B82"/>
    <w:rsid w:val="00E57545"/>
    <w:rsid w:val="00E60001"/>
    <w:rsid w:val="00E60E23"/>
    <w:rsid w:val="00E60FE2"/>
    <w:rsid w:val="00E61A9C"/>
    <w:rsid w:val="00E622D4"/>
    <w:rsid w:val="00E659FA"/>
    <w:rsid w:val="00E72AE0"/>
    <w:rsid w:val="00E73140"/>
    <w:rsid w:val="00E73C64"/>
    <w:rsid w:val="00E804B1"/>
    <w:rsid w:val="00E8170E"/>
    <w:rsid w:val="00E82277"/>
    <w:rsid w:val="00E83396"/>
    <w:rsid w:val="00E86407"/>
    <w:rsid w:val="00E93719"/>
    <w:rsid w:val="00EA2660"/>
    <w:rsid w:val="00EA2778"/>
    <w:rsid w:val="00EA28B7"/>
    <w:rsid w:val="00EA29E7"/>
    <w:rsid w:val="00EA3602"/>
    <w:rsid w:val="00EA4E84"/>
    <w:rsid w:val="00EB5469"/>
    <w:rsid w:val="00EB67EF"/>
    <w:rsid w:val="00EC42B0"/>
    <w:rsid w:val="00EC46E7"/>
    <w:rsid w:val="00EC527A"/>
    <w:rsid w:val="00EC64A3"/>
    <w:rsid w:val="00EC7661"/>
    <w:rsid w:val="00ED0EFB"/>
    <w:rsid w:val="00ED1851"/>
    <w:rsid w:val="00ED3F57"/>
    <w:rsid w:val="00ED6FE1"/>
    <w:rsid w:val="00EE1573"/>
    <w:rsid w:val="00EE2306"/>
    <w:rsid w:val="00EE2824"/>
    <w:rsid w:val="00EE30AF"/>
    <w:rsid w:val="00EE399A"/>
    <w:rsid w:val="00EE4C1E"/>
    <w:rsid w:val="00EE6D67"/>
    <w:rsid w:val="00EF3F21"/>
    <w:rsid w:val="00EF5B5D"/>
    <w:rsid w:val="00F02C9D"/>
    <w:rsid w:val="00F046C7"/>
    <w:rsid w:val="00F05F4D"/>
    <w:rsid w:val="00F103CD"/>
    <w:rsid w:val="00F10E91"/>
    <w:rsid w:val="00F13416"/>
    <w:rsid w:val="00F15AAD"/>
    <w:rsid w:val="00F17D03"/>
    <w:rsid w:val="00F200E6"/>
    <w:rsid w:val="00F20618"/>
    <w:rsid w:val="00F2106D"/>
    <w:rsid w:val="00F23B18"/>
    <w:rsid w:val="00F242BF"/>
    <w:rsid w:val="00F24584"/>
    <w:rsid w:val="00F249FD"/>
    <w:rsid w:val="00F26143"/>
    <w:rsid w:val="00F30295"/>
    <w:rsid w:val="00F3405C"/>
    <w:rsid w:val="00F35A45"/>
    <w:rsid w:val="00F36D9E"/>
    <w:rsid w:val="00F40E49"/>
    <w:rsid w:val="00F47774"/>
    <w:rsid w:val="00F50EA0"/>
    <w:rsid w:val="00F54255"/>
    <w:rsid w:val="00F56ECA"/>
    <w:rsid w:val="00F6553F"/>
    <w:rsid w:val="00F661B4"/>
    <w:rsid w:val="00F71270"/>
    <w:rsid w:val="00F7537D"/>
    <w:rsid w:val="00F82687"/>
    <w:rsid w:val="00F87D54"/>
    <w:rsid w:val="00F929BA"/>
    <w:rsid w:val="00F94D49"/>
    <w:rsid w:val="00F976DF"/>
    <w:rsid w:val="00FA0EFF"/>
    <w:rsid w:val="00FA2729"/>
    <w:rsid w:val="00FA2F4A"/>
    <w:rsid w:val="00FA4A00"/>
    <w:rsid w:val="00FB028B"/>
    <w:rsid w:val="00FB0E52"/>
    <w:rsid w:val="00FB47C8"/>
    <w:rsid w:val="00FB5BA7"/>
    <w:rsid w:val="00FB699B"/>
    <w:rsid w:val="00FB7FDD"/>
    <w:rsid w:val="00FC031D"/>
    <w:rsid w:val="00FC13A1"/>
    <w:rsid w:val="00FC3034"/>
    <w:rsid w:val="00FC4EC8"/>
    <w:rsid w:val="00FD09F6"/>
    <w:rsid w:val="00FD2463"/>
    <w:rsid w:val="00FD26B6"/>
    <w:rsid w:val="00FD5293"/>
    <w:rsid w:val="00FD7AD6"/>
    <w:rsid w:val="00FE0FE8"/>
    <w:rsid w:val="00FE2BEC"/>
    <w:rsid w:val="00FE4234"/>
    <w:rsid w:val="00FE457A"/>
    <w:rsid w:val="00FE5489"/>
    <w:rsid w:val="00FE711A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299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4A"/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A2F4A"/>
    <w:pPr>
      <w:keepNext/>
      <w:spacing w:before="2040"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177"/>
    <w:pPr>
      <w:tabs>
        <w:tab w:val="center" w:pos="4680"/>
        <w:tab w:val="right" w:pos="9360"/>
      </w:tabs>
    </w:pPr>
    <w:rPr>
      <w:rFonts w:eastAsiaTheme="minorHAns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3177"/>
  </w:style>
  <w:style w:type="paragraph" w:styleId="Footer">
    <w:name w:val="footer"/>
    <w:basedOn w:val="Normal"/>
    <w:link w:val="FooterChar"/>
    <w:uiPriority w:val="99"/>
    <w:unhideWhenUsed/>
    <w:rsid w:val="00843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177"/>
  </w:style>
  <w:style w:type="paragraph" w:styleId="BalloonText">
    <w:name w:val="Balloon Text"/>
    <w:basedOn w:val="Normal"/>
    <w:link w:val="BalloonTextChar"/>
    <w:uiPriority w:val="99"/>
    <w:semiHidden/>
    <w:unhideWhenUsed/>
    <w:rsid w:val="0084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DC384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DC384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960230"/>
    <w:pPr>
      <w:ind w:left="720"/>
      <w:contextualSpacing/>
    </w:pPr>
    <w:rPr>
      <w:rFonts w:eastAsia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8A176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A2F4A"/>
    <w:rPr>
      <w:rFonts w:eastAsia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FA2F4A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FA2F4A"/>
    <w:rPr>
      <w:rFonts w:eastAsia="Times New Roman"/>
      <w:b/>
      <w:sz w:val="32"/>
      <w:szCs w:val="20"/>
    </w:rPr>
  </w:style>
  <w:style w:type="paragraph" w:customStyle="1" w:styleId="yiv2669982547msonormal">
    <w:name w:val="yiv2669982547msonormal"/>
    <w:basedOn w:val="Normal"/>
    <w:rsid w:val="007C0036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A97F12"/>
  </w:style>
  <w:style w:type="paragraph" w:styleId="BodyText3">
    <w:name w:val="Body Text 3"/>
    <w:basedOn w:val="Normal"/>
    <w:link w:val="BodyText3Char"/>
    <w:semiHidden/>
    <w:unhideWhenUsed/>
    <w:rsid w:val="005D3180"/>
    <w:pPr>
      <w:spacing w:before="100" w:beforeAutospacing="1" w:after="100" w:afterAutospacing="1"/>
    </w:pPr>
    <w:rPr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5D3180"/>
    <w:rPr>
      <w:rFonts w:eastAsia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6C4A"/>
    <w:rPr>
      <w:color w:val="808080"/>
      <w:shd w:val="clear" w:color="auto" w:fill="E6E6E6"/>
    </w:rPr>
  </w:style>
  <w:style w:type="paragraph" w:customStyle="1" w:styleId="Default">
    <w:name w:val="Default"/>
    <w:rsid w:val="004741DE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4A"/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A2F4A"/>
    <w:pPr>
      <w:keepNext/>
      <w:spacing w:before="2040"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177"/>
    <w:pPr>
      <w:tabs>
        <w:tab w:val="center" w:pos="4680"/>
        <w:tab w:val="right" w:pos="9360"/>
      </w:tabs>
    </w:pPr>
    <w:rPr>
      <w:rFonts w:eastAsiaTheme="minorHAns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3177"/>
  </w:style>
  <w:style w:type="paragraph" w:styleId="Footer">
    <w:name w:val="footer"/>
    <w:basedOn w:val="Normal"/>
    <w:link w:val="FooterChar"/>
    <w:uiPriority w:val="99"/>
    <w:unhideWhenUsed/>
    <w:rsid w:val="00843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177"/>
  </w:style>
  <w:style w:type="paragraph" w:styleId="BalloonText">
    <w:name w:val="Balloon Text"/>
    <w:basedOn w:val="Normal"/>
    <w:link w:val="BalloonTextChar"/>
    <w:uiPriority w:val="99"/>
    <w:semiHidden/>
    <w:unhideWhenUsed/>
    <w:rsid w:val="0084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DC384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DC384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960230"/>
    <w:pPr>
      <w:ind w:left="720"/>
      <w:contextualSpacing/>
    </w:pPr>
    <w:rPr>
      <w:rFonts w:eastAsia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8A176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A2F4A"/>
    <w:rPr>
      <w:rFonts w:eastAsia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FA2F4A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FA2F4A"/>
    <w:rPr>
      <w:rFonts w:eastAsia="Times New Roman"/>
      <w:b/>
      <w:sz w:val="32"/>
      <w:szCs w:val="20"/>
    </w:rPr>
  </w:style>
  <w:style w:type="paragraph" w:customStyle="1" w:styleId="yiv2669982547msonormal">
    <w:name w:val="yiv2669982547msonormal"/>
    <w:basedOn w:val="Normal"/>
    <w:rsid w:val="007C0036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A97F12"/>
  </w:style>
  <w:style w:type="paragraph" w:styleId="BodyText3">
    <w:name w:val="Body Text 3"/>
    <w:basedOn w:val="Normal"/>
    <w:link w:val="BodyText3Char"/>
    <w:semiHidden/>
    <w:unhideWhenUsed/>
    <w:rsid w:val="005D3180"/>
    <w:pPr>
      <w:spacing w:before="100" w:beforeAutospacing="1" w:after="100" w:afterAutospacing="1"/>
    </w:pPr>
    <w:rPr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5D3180"/>
    <w:rPr>
      <w:rFonts w:eastAsia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6C4A"/>
    <w:rPr>
      <w:color w:val="808080"/>
      <w:shd w:val="clear" w:color="auto" w:fill="E6E6E6"/>
    </w:rPr>
  </w:style>
  <w:style w:type="paragraph" w:customStyle="1" w:styleId="Default">
    <w:name w:val="Default"/>
    <w:rsid w:val="004741DE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76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95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12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84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68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01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43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4354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1865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574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658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103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804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301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26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8509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645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5555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690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5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6265A-ED34-46C6-A5CB-BE66F83A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admin-12607</dc:creator>
  <cp:lastModifiedBy>admin-12607</cp:lastModifiedBy>
  <cp:revision>95</cp:revision>
  <cp:lastPrinted>2020-03-04T23:31:00Z</cp:lastPrinted>
  <dcterms:created xsi:type="dcterms:W3CDTF">2020-03-04T15:54:00Z</dcterms:created>
  <dcterms:modified xsi:type="dcterms:W3CDTF">2020-03-04T23:31:00Z</dcterms:modified>
</cp:coreProperties>
</file>